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64D" w:rsidRPr="006D0EA0" w:rsidRDefault="00524B22" w:rsidP="00C94B0D">
      <w:pPr>
        <w:jc w:val="both"/>
      </w:pPr>
      <w:bookmarkStart w:id="0" w:name="_GoBack"/>
      <w:bookmarkEnd w:id="0"/>
      <w:r>
        <w:rPr>
          <w:noProof/>
          <w:lang w:val="de-AT" w:eastAsia="de-AT"/>
        </w:rPr>
        <w:drawing>
          <wp:anchor distT="0" distB="0" distL="114300" distR="114300" simplePos="0" relativeHeight="251666432" behindDoc="0" locked="0" layoutInCell="1" allowOverlap="1">
            <wp:simplePos x="0" y="0"/>
            <wp:positionH relativeFrom="column">
              <wp:posOffset>2180590</wp:posOffset>
            </wp:positionH>
            <wp:positionV relativeFrom="paragraph">
              <wp:posOffset>-74295</wp:posOffset>
            </wp:positionV>
            <wp:extent cx="1169670" cy="719455"/>
            <wp:effectExtent l="0" t="0" r="0" b="0"/>
            <wp:wrapNone/>
            <wp:docPr id="17" name="Bild 3" descr="Bild: Logoplatzhal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69670" cy="719455"/>
                    </a:xfrm>
                    <a:prstGeom prst="rect">
                      <a:avLst/>
                    </a:prstGeom>
                    <a:noFill/>
                    <a:ln>
                      <a:noFill/>
                    </a:ln>
                  </pic:spPr>
                </pic:pic>
              </a:graphicData>
            </a:graphic>
          </wp:anchor>
        </w:drawing>
      </w:r>
      <w:r>
        <w:rPr>
          <w:noProof/>
          <w:lang w:val="de-AT" w:eastAsia="de-AT"/>
        </w:rPr>
        <w:drawing>
          <wp:anchor distT="0" distB="0" distL="114300" distR="114300" simplePos="0" relativeHeight="251668480" behindDoc="0" locked="0" layoutInCell="1" allowOverlap="1">
            <wp:simplePos x="0" y="0"/>
            <wp:positionH relativeFrom="column">
              <wp:posOffset>5078730</wp:posOffset>
            </wp:positionH>
            <wp:positionV relativeFrom="paragraph">
              <wp:posOffset>-74295</wp:posOffset>
            </wp:positionV>
            <wp:extent cx="1169670" cy="719455"/>
            <wp:effectExtent l="0" t="0" r="0" b="0"/>
            <wp:wrapNone/>
            <wp:docPr id="20" name="Bild 3" descr="Bild: Logoplatzhal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69670" cy="719455"/>
                    </a:xfrm>
                    <a:prstGeom prst="rect">
                      <a:avLst/>
                    </a:prstGeom>
                    <a:noFill/>
                    <a:ln>
                      <a:noFill/>
                    </a:ln>
                  </pic:spPr>
                </pic:pic>
              </a:graphicData>
            </a:graphic>
          </wp:anchor>
        </w:drawing>
      </w:r>
      <w:r>
        <w:rPr>
          <w:noProof/>
          <w:lang w:val="de-AT" w:eastAsia="de-AT"/>
        </w:rPr>
        <w:drawing>
          <wp:anchor distT="0" distB="0" distL="114300" distR="114300" simplePos="0" relativeHeight="251667456" behindDoc="0" locked="0" layoutInCell="1" allowOverlap="1">
            <wp:simplePos x="0" y="0"/>
            <wp:positionH relativeFrom="column">
              <wp:posOffset>3629660</wp:posOffset>
            </wp:positionH>
            <wp:positionV relativeFrom="paragraph">
              <wp:posOffset>-74295</wp:posOffset>
            </wp:positionV>
            <wp:extent cx="1169670" cy="719455"/>
            <wp:effectExtent l="0" t="0" r="0" b="0"/>
            <wp:wrapNone/>
            <wp:docPr id="18" name="Bild 3" descr="Bild: Logoplatzhal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69670" cy="719455"/>
                    </a:xfrm>
                    <a:prstGeom prst="rect">
                      <a:avLst/>
                    </a:prstGeom>
                    <a:noFill/>
                    <a:ln>
                      <a:noFill/>
                    </a:ln>
                  </pic:spPr>
                </pic:pic>
              </a:graphicData>
            </a:graphic>
          </wp:anchor>
        </w:drawing>
      </w:r>
      <w:r w:rsidR="00544D3D">
        <w:rPr>
          <w:noProof/>
          <w:lang w:val="de-AT" w:eastAsia="de-AT"/>
        </w:rPr>
        <w:drawing>
          <wp:inline distT="0" distB="0" distL="0" distR="0">
            <wp:extent cx="2375535" cy="575945"/>
            <wp:effectExtent l="0" t="0" r="5715" b="0"/>
            <wp:docPr id="11" name="Grafik 11" descr="Bundesministerium &#10;Nachhaltigkeit und Tourismus"/>
            <wp:cNvGraphicFramePr/>
            <a:graphic xmlns:a="http://schemas.openxmlformats.org/drawingml/2006/main">
              <a:graphicData uri="http://schemas.openxmlformats.org/drawingml/2006/picture">
                <pic:pic xmlns:pic="http://schemas.openxmlformats.org/drawingml/2006/picture">
                  <pic:nvPicPr>
                    <pic:cNvPr id="11" name="Grafik 11" descr="Bundesministerium &#10;Nachhaltigkeit und Tourismus"/>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2375535" cy="575945"/>
                    </a:xfrm>
                    <a:prstGeom prst="rect">
                      <a:avLst/>
                    </a:prstGeom>
                    <a:noFill/>
                    <a:ln>
                      <a:noFill/>
                    </a:ln>
                  </pic:spPr>
                </pic:pic>
              </a:graphicData>
            </a:graphic>
          </wp:inline>
        </w:drawing>
      </w:r>
    </w:p>
    <w:p w:rsidR="005646E0" w:rsidRDefault="000E47DE" w:rsidP="002E5322">
      <w:pPr>
        <w:pStyle w:val="Titel"/>
        <w:framePr w:w="0" w:hSpace="142" w:wrap="around" w:vAnchor="page" w:hAnchor="text" w:xAlign="left" w:y="2836"/>
        <w:pBdr>
          <w:top w:val="single" w:sz="4" w:space="18" w:color="FFFFFF" w:themeColor="background2"/>
          <w:left w:val="single" w:sz="4" w:space="22" w:color="FFFFFF" w:themeColor="background2"/>
          <w:bottom w:val="single" w:sz="4" w:space="18" w:color="FFFFFF" w:themeColor="background2"/>
          <w:right w:val="single" w:sz="4" w:space="22" w:color="FFFFFF" w:themeColor="background2"/>
        </w:pBdr>
        <w:shd w:val="clear" w:color="auto" w:fill="FFFFFF" w:themeFill="background2"/>
      </w:pPr>
      <w:sdt>
        <w:sdtPr>
          <w:rPr>
            <w:i/>
            <w:szCs w:val="56"/>
          </w:rPr>
          <w:alias w:val="Titel"/>
          <w:tag w:val=""/>
          <w:id w:val="-1501656769"/>
          <w:placeholder>
            <w:docPart w:val="60973E8DA75847CDB6C0B4CFEF919A3C"/>
          </w:placeholder>
          <w:dataBinding w:prefixMappings="xmlns:ns0='http://purl.org/dc/elements/1.1/' xmlns:ns1='http://schemas.openxmlformats.org/package/2006/metadata/core-properties' " w:xpath="/ns1:coreProperties[1]/ns0:title[1]" w:storeItemID="{6C3C8BC8-F283-45AE-878A-BAB7291924A1}"/>
          <w:text/>
        </w:sdtPr>
        <w:sdtContent>
          <w:r w:rsidR="00322533" w:rsidRPr="002E5322">
            <w:rPr>
              <w:i/>
              <w:szCs w:val="56"/>
            </w:rPr>
            <w:t xml:space="preserve">Verbreitung und Schadwirkung der </w:t>
          </w:r>
          <w:proofErr w:type="spellStart"/>
          <w:r w:rsidR="00322533" w:rsidRPr="002E5322">
            <w:rPr>
              <w:i/>
              <w:szCs w:val="56"/>
            </w:rPr>
            <w:t>Lecanos</w:t>
          </w:r>
          <w:r w:rsidR="002E5322" w:rsidRPr="002E5322">
            <w:rPr>
              <w:i/>
              <w:szCs w:val="56"/>
            </w:rPr>
            <w:t>ticta</w:t>
          </w:r>
          <w:proofErr w:type="spellEnd"/>
          <w:r w:rsidR="002E5322" w:rsidRPr="002E5322">
            <w:rPr>
              <w:i/>
              <w:szCs w:val="56"/>
            </w:rPr>
            <w:t>-Nadelbräune (</w:t>
          </w:r>
          <w:proofErr w:type="spellStart"/>
          <w:r w:rsidR="002E5322" w:rsidRPr="002E5322">
            <w:rPr>
              <w:i/>
              <w:szCs w:val="56"/>
            </w:rPr>
            <w:t>Lecanosticta</w:t>
          </w:r>
          <w:proofErr w:type="spellEnd"/>
          <w:r w:rsidR="002E5322" w:rsidRPr="002E5322">
            <w:rPr>
              <w:i/>
              <w:szCs w:val="56"/>
            </w:rPr>
            <w:t xml:space="preserve"> </w:t>
          </w:r>
          <w:proofErr w:type="spellStart"/>
          <w:r w:rsidR="00322533" w:rsidRPr="002E5322">
            <w:rPr>
              <w:i/>
              <w:szCs w:val="56"/>
            </w:rPr>
            <w:t>acicola</w:t>
          </w:r>
          <w:proofErr w:type="spellEnd"/>
          <w:r w:rsidR="00322533" w:rsidRPr="002E5322">
            <w:rPr>
              <w:i/>
              <w:szCs w:val="56"/>
            </w:rPr>
            <w:t>) B</w:t>
          </w:r>
          <w:r w:rsidR="00D1168A" w:rsidRPr="002E5322">
            <w:rPr>
              <w:i/>
              <w:szCs w:val="56"/>
            </w:rPr>
            <w:t>ROWNSPOTRISK</w:t>
          </w:r>
          <w:r w:rsidR="00322533" w:rsidRPr="002E5322">
            <w:rPr>
              <w:i/>
              <w:szCs w:val="56"/>
            </w:rPr>
            <w:t xml:space="preserve"> Forschungsprojekt </w:t>
          </w:r>
          <w:r w:rsidR="00322533" w:rsidRPr="002E5322">
            <w:rPr>
              <w:i/>
              <w:szCs w:val="56"/>
            </w:rPr>
            <w:tab/>
            <w:t>101236 / 1</w:t>
          </w:r>
        </w:sdtContent>
      </w:sdt>
    </w:p>
    <w:p w:rsidR="001015A4" w:rsidRPr="000A336F" w:rsidRDefault="00524B22" w:rsidP="00C94B0D">
      <w:pPr>
        <w:jc w:val="both"/>
        <w:sectPr w:rsidR="001015A4" w:rsidRPr="000A336F" w:rsidSect="00026CA9">
          <w:headerReference w:type="default" r:id="rId11"/>
          <w:footerReference w:type="default" r:id="rId12"/>
          <w:footerReference w:type="first" r:id="rId13"/>
          <w:pgSz w:w="11900" w:h="16840" w:code="9"/>
          <w:pgMar w:top="993" w:right="1531" w:bottom="1531" w:left="1531" w:header="0" w:footer="567" w:gutter="0"/>
          <w:cols w:space="708"/>
          <w:titlePg/>
          <w:docGrid w:linePitch="360"/>
        </w:sectPr>
      </w:pPr>
      <w:r>
        <w:rPr>
          <w:noProof/>
          <w:lang w:val="de-AT" w:eastAsia="de-AT"/>
        </w:rPr>
        <w:drawing>
          <wp:anchor distT="0" distB="0" distL="114300" distR="114300" simplePos="0" relativeHeight="251664384" behindDoc="0" locked="0" layoutInCell="1" allowOverlap="1">
            <wp:simplePos x="0" y="0"/>
            <wp:positionH relativeFrom="column">
              <wp:posOffset>4728210</wp:posOffset>
            </wp:positionH>
            <wp:positionV relativeFrom="paragraph">
              <wp:posOffset>7840980</wp:posOffset>
            </wp:positionV>
            <wp:extent cx="1169670" cy="719455"/>
            <wp:effectExtent l="0" t="0" r="0" b="0"/>
            <wp:wrapNone/>
            <wp:docPr id="16" name="Bild 3" descr="Bild: Logoplatzhal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69670" cy="719455"/>
                    </a:xfrm>
                    <a:prstGeom prst="rect">
                      <a:avLst/>
                    </a:prstGeom>
                    <a:noFill/>
                    <a:ln>
                      <a:noFill/>
                    </a:ln>
                  </pic:spPr>
                </pic:pic>
              </a:graphicData>
            </a:graphic>
          </wp:anchor>
        </w:drawing>
      </w:r>
      <w:r>
        <w:rPr>
          <w:noProof/>
          <w:lang w:val="de-AT" w:eastAsia="de-AT"/>
        </w:rPr>
        <w:drawing>
          <wp:anchor distT="0" distB="0" distL="114300" distR="114300" simplePos="0" relativeHeight="251662336" behindDoc="0" locked="0" layoutInCell="1" allowOverlap="1">
            <wp:simplePos x="0" y="0"/>
            <wp:positionH relativeFrom="column">
              <wp:posOffset>3053080</wp:posOffset>
            </wp:positionH>
            <wp:positionV relativeFrom="paragraph">
              <wp:posOffset>7840980</wp:posOffset>
            </wp:positionV>
            <wp:extent cx="1169670" cy="719455"/>
            <wp:effectExtent l="0" t="0" r="0" b="0"/>
            <wp:wrapNone/>
            <wp:docPr id="12" name="Bild 3" descr="Bild: Logoplatzhal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69670" cy="719455"/>
                    </a:xfrm>
                    <a:prstGeom prst="rect">
                      <a:avLst/>
                    </a:prstGeom>
                    <a:noFill/>
                    <a:ln>
                      <a:noFill/>
                    </a:ln>
                  </pic:spPr>
                </pic:pic>
              </a:graphicData>
            </a:graphic>
          </wp:anchor>
        </w:drawing>
      </w:r>
      <w:r>
        <w:rPr>
          <w:noProof/>
          <w:lang w:val="de-AT" w:eastAsia="de-AT"/>
        </w:rPr>
        <w:drawing>
          <wp:anchor distT="0" distB="0" distL="114300" distR="114300" simplePos="0" relativeHeight="251660288" behindDoc="0" locked="0" layoutInCell="1" allowOverlap="1">
            <wp:simplePos x="0" y="0"/>
            <wp:positionH relativeFrom="column">
              <wp:posOffset>1377950</wp:posOffset>
            </wp:positionH>
            <wp:positionV relativeFrom="paragraph">
              <wp:posOffset>7840980</wp:posOffset>
            </wp:positionV>
            <wp:extent cx="1169670" cy="719455"/>
            <wp:effectExtent l="0" t="0" r="0" b="0"/>
            <wp:wrapNone/>
            <wp:docPr id="10" name="Bild 3" descr="Bild: Logoplatzhal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69670" cy="719455"/>
                    </a:xfrm>
                    <a:prstGeom prst="rect">
                      <a:avLst/>
                    </a:prstGeom>
                    <a:noFill/>
                    <a:ln>
                      <a:noFill/>
                    </a:ln>
                  </pic:spPr>
                </pic:pic>
              </a:graphicData>
            </a:graphic>
          </wp:anchor>
        </w:drawing>
      </w:r>
      <w:r>
        <w:rPr>
          <w:noProof/>
          <w:lang w:val="de-AT" w:eastAsia="de-AT"/>
        </w:rPr>
        <w:drawing>
          <wp:anchor distT="0" distB="0" distL="114300" distR="114300" simplePos="0" relativeHeight="251658240" behindDoc="0" locked="0" layoutInCell="1" allowOverlap="1">
            <wp:simplePos x="0" y="0"/>
            <wp:positionH relativeFrom="column">
              <wp:posOffset>-297180</wp:posOffset>
            </wp:positionH>
            <wp:positionV relativeFrom="paragraph">
              <wp:posOffset>7840980</wp:posOffset>
            </wp:positionV>
            <wp:extent cx="1169670" cy="719455"/>
            <wp:effectExtent l="0" t="0" r="0" b="0"/>
            <wp:wrapNone/>
            <wp:docPr id="14" name="Bild 3" descr="Bild: Logoplatzhal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69670" cy="719455"/>
                    </a:xfrm>
                    <a:prstGeom prst="rect">
                      <a:avLst/>
                    </a:prstGeom>
                    <a:noFill/>
                    <a:ln>
                      <a:noFill/>
                    </a:ln>
                  </pic:spPr>
                </pic:pic>
              </a:graphicData>
            </a:graphic>
          </wp:anchor>
        </w:drawing>
      </w:r>
    </w:p>
    <w:p w:rsidR="00775BFF" w:rsidRPr="000A336F" w:rsidRDefault="00775BFF" w:rsidP="00C94B0D">
      <w:pPr>
        <w:pStyle w:val="Ort-Datum"/>
        <w:framePr w:h="391" w:hRule="exact" w:wrap="around" w:vAnchor="margin" w:yAlign="bottom"/>
        <w:jc w:val="both"/>
      </w:pPr>
      <w:r w:rsidRPr="000A336F">
        <w:lastRenderedPageBreak/>
        <w:t>Wien, 201</w:t>
      </w:r>
      <w:r w:rsidR="006C5171">
        <w:t>9</w:t>
      </w:r>
    </w:p>
    <w:p w:rsidR="00775BFF" w:rsidRPr="006D0EA0" w:rsidRDefault="00775BFF" w:rsidP="00C94B0D">
      <w:pPr>
        <w:jc w:val="both"/>
      </w:pPr>
    </w:p>
    <w:p w:rsidR="00D1168A" w:rsidRDefault="006C5171" w:rsidP="002E5322">
      <w:pPr>
        <w:pStyle w:val="Titel"/>
        <w:framePr w:w="0" w:hSpace="142" w:wrap="around" w:vAnchor="page" w:hAnchor="text" w:xAlign="left" w:y="2241"/>
        <w:pBdr>
          <w:top w:val="single" w:sz="4" w:space="18" w:color="FFFFFF" w:themeColor="background2"/>
          <w:left w:val="single" w:sz="4" w:space="22" w:color="FFFFFF" w:themeColor="background2"/>
          <w:bottom w:val="single" w:sz="4" w:space="18" w:color="FFFFFF" w:themeColor="background2"/>
          <w:right w:val="single" w:sz="4" w:space="22" w:color="FFFFFF" w:themeColor="background2"/>
        </w:pBdr>
        <w:shd w:val="clear" w:color="auto" w:fill="FFFFFF" w:themeFill="background2"/>
      </w:pPr>
      <w:r>
        <w:t xml:space="preserve">Verbreitung und Schadwirkung der </w:t>
      </w:r>
      <w:proofErr w:type="spellStart"/>
      <w:r>
        <w:t>Lecanosticta</w:t>
      </w:r>
      <w:proofErr w:type="spellEnd"/>
      <w:r>
        <w:t>-Nadelbräune (</w:t>
      </w:r>
      <w:proofErr w:type="spellStart"/>
      <w:r w:rsidRPr="002E5322">
        <w:rPr>
          <w:i/>
        </w:rPr>
        <w:t>Lecanosticta</w:t>
      </w:r>
      <w:proofErr w:type="spellEnd"/>
      <w:r w:rsidRPr="002E5322">
        <w:rPr>
          <w:i/>
        </w:rPr>
        <w:t xml:space="preserve"> </w:t>
      </w:r>
      <w:proofErr w:type="spellStart"/>
      <w:r w:rsidRPr="002E5322">
        <w:rPr>
          <w:i/>
        </w:rPr>
        <w:t>acicola</w:t>
      </w:r>
      <w:proofErr w:type="spellEnd"/>
      <w:r>
        <w:t>)</w:t>
      </w:r>
      <w:r w:rsidR="00D1168A">
        <w:t xml:space="preserve"> </w:t>
      </w:r>
      <w:r w:rsidR="00D1168A" w:rsidRPr="00D1168A">
        <w:t>BROWNSPOTRISK</w:t>
      </w:r>
    </w:p>
    <w:p w:rsidR="00775BFF" w:rsidRPr="00D1168A" w:rsidRDefault="00D1168A" w:rsidP="002E5322">
      <w:pPr>
        <w:pStyle w:val="Titel"/>
        <w:framePr w:w="0" w:hSpace="142" w:wrap="around" w:vAnchor="page" w:hAnchor="text" w:xAlign="left" w:y="2241"/>
        <w:pBdr>
          <w:top w:val="single" w:sz="4" w:space="18" w:color="FFFFFF" w:themeColor="background2"/>
          <w:left w:val="single" w:sz="4" w:space="22" w:color="FFFFFF" w:themeColor="background2"/>
          <w:bottom w:val="single" w:sz="4" w:space="18" w:color="FFFFFF" w:themeColor="background2"/>
          <w:right w:val="single" w:sz="4" w:space="22" w:color="FFFFFF" w:themeColor="background2"/>
        </w:pBdr>
        <w:shd w:val="clear" w:color="auto" w:fill="FFFFFF" w:themeFill="background2"/>
        <w:rPr>
          <w:sz w:val="48"/>
          <w:szCs w:val="48"/>
        </w:rPr>
      </w:pPr>
      <w:r w:rsidRPr="00D1168A">
        <w:rPr>
          <w:szCs w:val="56"/>
        </w:rPr>
        <w:t xml:space="preserve">Forschungsprojekt </w:t>
      </w:r>
      <w:r w:rsidRPr="00D1168A">
        <w:rPr>
          <w:szCs w:val="56"/>
        </w:rPr>
        <w:tab/>
        <w:t>101236</w:t>
      </w:r>
      <w:r w:rsidRPr="00D1168A">
        <w:rPr>
          <w:sz w:val="48"/>
          <w:szCs w:val="48"/>
        </w:rPr>
        <w:t xml:space="preserve"> / 1</w:t>
      </w:r>
      <w:r w:rsidR="006C5171" w:rsidRPr="00D1168A">
        <w:rPr>
          <w:sz w:val="48"/>
          <w:szCs w:val="48"/>
        </w:rPr>
        <w:t xml:space="preserve"> </w:t>
      </w:r>
    </w:p>
    <w:p w:rsidR="00775BFF" w:rsidRPr="00775BFF" w:rsidRDefault="00775BFF" w:rsidP="00C94B0D">
      <w:pPr>
        <w:jc w:val="both"/>
        <w:sectPr w:rsidR="00775BFF" w:rsidRPr="00775BFF" w:rsidSect="00144100">
          <w:footerReference w:type="first" r:id="rId14"/>
          <w:pgSz w:w="11900" w:h="16840" w:code="9"/>
          <w:pgMar w:top="1361" w:right="1531" w:bottom="1531" w:left="1531" w:header="0" w:footer="567" w:gutter="0"/>
          <w:pgNumType w:start="1"/>
          <w:cols w:space="708"/>
          <w:titlePg/>
          <w:docGrid w:linePitch="360"/>
        </w:sectPr>
      </w:pPr>
    </w:p>
    <w:p w:rsidR="002A2944" w:rsidRDefault="002A2944" w:rsidP="00C94B0D">
      <w:pPr>
        <w:pStyle w:val="Inhaltsverzeichnisberschrift"/>
        <w:framePr w:hSpace="142" w:wrap="around" w:hAnchor="margin" w:yAlign="bottom" w:anchorLock="1"/>
        <w:jc w:val="both"/>
      </w:pPr>
      <w:r>
        <w:lastRenderedPageBreak/>
        <w:t>Impressum</w:t>
      </w:r>
    </w:p>
    <w:p w:rsidR="00213298" w:rsidRPr="00213298" w:rsidRDefault="00213298" w:rsidP="00C94B0D">
      <w:pPr>
        <w:pStyle w:val="KeinLeerraum"/>
        <w:framePr w:hSpace="142" w:wrap="around" w:hAnchor="margin" w:yAlign="bottom" w:anchorLock="1"/>
        <w:jc w:val="both"/>
        <w:rPr>
          <w:lang w:val="de-DE"/>
        </w:rPr>
      </w:pPr>
      <w:r w:rsidRPr="00213298">
        <w:rPr>
          <w:lang w:val="de-DE"/>
        </w:rPr>
        <w:t xml:space="preserve">Projektnehmer: </w:t>
      </w:r>
      <w:r w:rsidR="00D05F20" w:rsidRPr="008C6861">
        <w:t>Bundesforschungs- und Ausbildungszentrum für Wald, Naturgefahren und Landschaft</w:t>
      </w:r>
      <w:r w:rsidR="00D05F20">
        <w:rPr>
          <w:lang w:val="de-DE"/>
        </w:rPr>
        <w:br/>
        <w:t>Institut für Waldschutz</w:t>
      </w:r>
    </w:p>
    <w:p w:rsidR="00213298" w:rsidRPr="00213298" w:rsidRDefault="00213298" w:rsidP="00C94B0D">
      <w:pPr>
        <w:pStyle w:val="KeinLeerraum"/>
        <w:framePr w:hSpace="142" w:wrap="around" w:hAnchor="margin" w:yAlign="bottom" w:anchorLock="1"/>
        <w:jc w:val="both"/>
        <w:rPr>
          <w:lang w:val="de-DE"/>
        </w:rPr>
      </w:pPr>
      <w:r w:rsidRPr="00213298">
        <w:rPr>
          <w:lang w:val="de-DE"/>
        </w:rPr>
        <w:t xml:space="preserve">Adresse: </w:t>
      </w:r>
      <w:r w:rsidR="006C5171">
        <w:rPr>
          <w:lang w:val="de-DE"/>
        </w:rPr>
        <w:t>Seckendorff-Gudent-Weg 8</w:t>
      </w:r>
    </w:p>
    <w:p w:rsidR="00213298" w:rsidRPr="00213298" w:rsidRDefault="00213298" w:rsidP="00C94B0D">
      <w:pPr>
        <w:pStyle w:val="KeinLeerraum"/>
        <w:framePr w:hSpace="142" w:wrap="around" w:hAnchor="margin" w:yAlign="bottom" w:anchorLock="1"/>
        <w:jc w:val="both"/>
        <w:rPr>
          <w:lang w:val="de-DE"/>
        </w:rPr>
      </w:pPr>
      <w:r w:rsidRPr="00213298">
        <w:rPr>
          <w:lang w:val="de-DE"/>
        </w:rPr>
        <w:t xml:space="preserve">Projektleiterin: </w:t>
      </w:r>
      <w:proofErr w:type="spellStart"/>
      <w:r w:rsidR="006C5171">
        <w:rPr>
          <w:lang w:val="de-DE"/>
        </w:rPr>
        <w:t>Dr.Thomas</w:t>
      </w:r>
      <w:proofErr w:type="spellEnd"/>
      <w:r w:rsidR="006C5171">
        <w:rPr>
          <w:lang w:val="de-DE"/>
        </w:rPr>
        <w:t xml:space="preserve"> </w:t>
      </w:r>
      <w:proofErr w:type="spellStart"/>
      <w:r w:rsidR="006C5171">
        <w:rPr>
          <w:lang w:val="de-DE"/>
        </w:rPr>
        <w:t>L.Cech</w:t>
      </w:r>
      <w:proofErr w:type="spellEnd"/>
    </w:p>
    <w:p w:rsidR="00213298" w:rsidRPr="00213298" w:rsidRDefault="00213298" w:rsidP="00C94B0D">
      <w:pPr>
        <w:pStyle w:val="KeinLeerraum"/>
        <w:framePr w:hSpace="142" w:wrap="around" w:hAnchor="margin" w:yAlign="bottom" w:anchorLock="1"/>
        <w:jc w:val="both"/>
        <w:rPr>
          <w:lang w:val="de-DE"/>
        </w:rPr>
      </w:pPr>
      <w:r w:rsidRPr="00213298">
        <w:rPr>
          <w:lang w:val="de-DE"/>
        </w:rPr>
        <w:t>Tel. :</w:t>
      </w:r>
      <w:r w:rsidR="006C5171">
        <w:rPr>
          <w:lang w:val="de-DE"/>
        </w:rPr>
        <w:t>+431878381102</w:t>
      </w:r>
    </w:p>
    <w:p w:rsidR="00213298" w:rsidRPr="00213298" w:rsidRDefault="00213298" w:rsidP="00C94B0D">
      <w:pPr>
        <w:pStyle w:val="KeinLeerraum"/>
        <w:framePr w:hSpace="142" w:wrap="around" w:hAnchor="margin" w:yAlign="bottom" w:anchorLock="1"/>
        <w:jc w:val="both"/>
        <w:rPr>
          <w:lang w:val="de-DE"/>
        </w:rPr>
      </w:pPr>
      <w:r w:rsidRPr="00213298">
        <w:rPr>
          <w:lang w:val="de-DE"/>
        </w:rPr>
        <w:t xml:space="preserve">E-Mail: </w:t>
      </w:r>
      <w:r w:rsidR="006C5171">
        <w:rPr>
          <w:lang w:val="de-DE"/>
        </w:rPr>
        <w:t>thomas.cech@bfw.gv.at</w:t>
      </w:r>
    </w:p>
    <w:p w:rsidR="00213298" w:rsidRPr="00213298" w:rsidRDefault="00D47CDA" w:rsidP="00C94B0D">
      <w:pPr>
        <w:pStyle w:val="KeinLeerraum"/>
        <w:framePr w:hSpace="142" w:wrap="around" w:hAnchor="margin" w:yAlign="bottom" w:anchorLock="1"/>
        <w:jc w:val="both"/>
        <w:rPr>
          <w:lang w:val="de-DE"/>
        </w:rPr>
      </w:pPr>
      <w:r>
        <w:rPr>
          <w:lang w:val="de-DE"/>
        </w:rPr>
        <w:t xml:space="preserve">Projektmitarbeiter: </w:t>
      </w:r>
      <w:proofErr w:type="spellStart"/>
      <w:r>
        <w:rPr>
          <w:lang w:val="de-DE"/>
        </w:rPr>
        <w:t>Dr.Katharina</w:t>
      </w:r>
      <w:proofErr w:type="spellEnd"/>
      <w:r>
        <w:rPr>
          <w:lang w:val="de-DE"/>
        </w:rPr>
        <w:t xml:space="preserve"> Schwanda</w:t>
      </w:r>
    </w:p>
    <w:p w:rsidR="00213298" w:rsidRPr="00213298" w:rsidRDefault="00D47CDA" w:rsidP="00C94B0D">
      <w:pPr>
        <w:pStyle w:val="KeinLeerraum"/>
        <w:framePr w:hSpace="142" w:wrap="around" w:hAnchor="margin" w:yAlign="bottom" w:anchorLock="1"/>
        <w:jc w:val="both"/>
        <w:rPr>
          <w:lang w:val="de-DE"/>
        </w:rPr>
      </w:pPr>
      <w:r>
        <w:rPr>
          <w:lang w:val="de-DE"/>
        </w:rPr>
        <w:t>Tel.: 00431878381133</w:t>
      </w:r>
    </w:p>
    <w:p w:rsidR="00213298" w:rsidRPr="00213298" w:rsidRDefault="00213298" w:rsidP="00C94B0D">
      <w:pPr>
        <w:pStyle w:val="KeinLeerraum"/>
        <w:framePr w:hSpace="142" w:wrap="around" w:hAnchor="margin" w:yAlign="bottom" w:anchorLock="1"/>
        <w:jc w:val="both"/>
        <w:rPr>
          <w:lang w:val="de-DE"/>
        </w:rPr>
      </w:pPr>
      <w:r w:rsidRPr="00213298">
        <w:rPr>
          <w:lang w:val="de-DE"/>
        </w:rPr>
        <w:t xml:space="preserve">E-Mail: </w:t>
      </w:r>
      <w:r w:rsidR="00D47CDA">
        <w:rPr>
          <w:lang w:val="de-DE"/>
        </w:rPr>
        <w:t>katharina.schwanda@bfw.gv.at</w:t>
      </w:r>
    </w:p>
    <w:p w:rsidR="00213298" w:rsidRPr="00E50076" w:rsidRDefault="00D47CDA" w:rsidP="00C94B0D">
      <w:pPr>
        <w:pStyle w:val="KeinLeerraum"/>
        <w:framePr w:hSpace="142" w:wrap="around" w:hAnchor="margin" w:yAlign="bottom" w:anchorLock="1"/>
        <w:jc w:val="both"/>
        <w:rPr>
          <w:szCs w:val="23"/>
          <w:lang w:val="en-GB"/>
        </w:rPr>
      </w:pPr>
      <w:proofErr w:type="spellStart"/>
      <w:r w:rsidRPr="00E50076">
        <w:rPr>
          <w:szCs w:val="23"/>
          <w:lang w:val="en-GB"/>
        </w:rPr>
        <w:t>Kooperationspartner</w:t>
      </w:r>
      <w:proofErr w:type="spellEnd"/>
      <w:proofErr w:type="gramStart"/>
      <w:r w:rsidRPr="00E50076">
        <w:rPr>
          <w:szCs w:val="23"/>
          <w:lang w:val="en-GB"/>
        </w:rPr>
        <w:t>:</w:t>
      </w:r>
      <w:r w:rsidR="00213298" w:rsidRPr="00E50076">
        <w:rPr>
          <w:szCs w:val="23"/>
          <w:lang w:val="en-GB"/>
        </w:rPr>
        <w:t>.</w:t>
      </w:r>
      <w:proofErr w:type="gramEnd"/>
      <w:r w:rsidR="00D05F20" w:rsidRPr="00E50076">
        <w:rPr>
          <w:szCs w:val="23"/>
          <w:lang w:val="en-GB"/>
        </w:rPr>
        <w:t xml:space="preserve"> </w:t>
      </w:r>
      <w:proofErr w:type="spellStart"/>
      <w:r w:rsidR="00D05F20" w:rsidRPr="00E50076">
        <w:rPr>
          <w:szCs w:val="23"/>
          <w:lang w:val="en-GB"/>
        </w:rPr>
        <w:t>Portugal:INIAV</w:t>
      </w:r>
      <w:proofErr w:type="spellEnd"/>
      <w:r w:rsidR="00D05F20" w:rsidRPr="00E50076">
        <w:rPr>
          <w:szCs w:val="23"/>
          <w:lang w:val="en-GB"/>
        </w:rPr>
        <w:t xml:space="preserve"> (</w:t>
      </w:r>
      <w:proofErr w:type="spellStart"/>
      <w:r w:rsidR="00D05F20" w:rsidRPr="00E50076">
        <w:rPr>
          <w:szCs w:val="23"/>
          <w:lang w:val="en-GB"/>
        </w:rPr>
        <w:t>Instituto</w:t>
      </w:r>
      <w:proofErr w:type="spellEnd"/>
      <w:r w:rsidR="00D05F20" w:rsidRPr="00E50076">
        <w:rPr>
          <w:szCs w:val="23"/>
          <w:lang w:val="en-GB"/>
        </w:rPr>
        <w:t xml:space="preserve"> </w:t>
      </w:r>
      <w:proofErr w:type="spellStart"/>
      <w:r w:rsidR="00D05F20" w:rsidRPr="00E50076">
        <w:rPr>
          <w:szCs w:val="23"/>
          <w:lang w:val="en-GB"/>
        </w:rPr>
        <w:t>Nacional</w:t>
      </w:r>
      <w:proofErr w:type="spellEnd"/>
      <w:r w:rsidR="00D05F20" w:rsidRPr="00E50076">
        <w:rPr>
          <w:szCs w:val="23"/>
          <w:lang w:val="en-GB"/>
        </w:rPr>
        <w:t xml:space="preserve"> de </w:t>
      </w:r>
      <w:proofErr w:type="spellStart"/>
      <w:r w:rsidR="00D05F20" w:rsidRPr="00E50076">
        <w:rPr>
          <w:szCs w:val="23"/>
          <w:lang w:val="en-GB"/>
        </w:rPr>
        <w:t>Investigação</w:t>
      </w:r>
      <w:proofErr w:type="spellEnd"/>
      <w:r w:rsidR="00D05F20" w:rsidRPr="00E50076">
        <w:rPr>
          <w:szCs w:val="23"/>
          <w:lang w:val="en-GB"/>
        </w:rPr>
        <w:t xml:space="preserve"> </w:t>
      </w:r>
      <w:proofErr w:type="spellStart"/>
      <w:r w:rsidR="00D05F20" w:rsidRPr="00E50076">
        <w:rPr>
          <w:szCs w:val="23"/>
          <w:lang w:val="en-GB"/>
        </w:rPr>
        <w:t>Agrária</w:t>
      </w:r>
      <w:proofErr w:type="spellEnd"/>
      <w:r w:rsidR="00D05F20" w:rsidRPr="00E50076">
        <w:rPr>
          <w:szCs w:val="23"/>
          <w:lang w:val="en-GB"/>
        </w:rPr>
        <w:t xml:space="preserve"> e </w:t>
      </w:r>
      <w:proofErr w:type="spellStart"/>
      <w:r w:rsidR="00D05F20" w:rsidRPr="00E50076">
        <w:rPr>
          <w:szCs w:val="23"/>
          <w:lang w:val="en-GB"/>
        </w:rPr>
        <w:t>Veterinária</w:t>
      </w:r>
      <w:proofErr w:type="spellEnd"/>
      <w:r w:rsidR="00D05F20" w:rsidRPr="00E50076">
        <w:rPr>
          <w:szCs w:val="23"/>
          <w:lang w:val="en-GB"/>
        </w:rPr>
        <w:t xml:space="preserve"> - Dr. Helena </w:t>
      </w:r>
      <w:proofErr w:type="spellStart"/>
      <w:r w:rsidR="00D05F20" w:rsidRPr="00E50076">
        <w:rPr>
          <w:szCs w:val="23"/>
          <w:lang w:val="en-GB"/>
        </w:rPr>
        <w:t>Braganca</w:t>
      </w:r>
      <w:proofErr w:type="spellEnd"/>
      <w:r w:rsidR="00D05F20" w:rsidRPr="00E50076">
        <w:rPr>
          <w:szCs w:val="23"/>
          <w:lang w:val="en-GB"/>
        </w:rPr>
        <w:t xml:space="preserve">; </w:t>
      </w:r>
      <w:proofErr w:type="spellStart"/>
      <w:r w:rsidR="00D05F20" w:rsidRPr="00E50076">
        <w:rPr>
          <w:szCs w:val="23"/>
          <w:lang w:val="en-GB"/>
        </w:rPr>
        <w:t>Eugénia</w:t>
      </w:r>
      <w:proofErr w:type="spellEnd"/>
      <w:r w:rsidR="00D05F20" w:rsidRPr="00E50076">
        <w:rPr>
          <w:szCs w:val="23"/>
          <w:lang w:val="en-GB"/>
        </w:rPr>
        <w:t xml:space="preserve"> Andrade; UK: Centre for Ecosystems, Society and </w:t>
      </w:r>
      <w:proofErr w:type="spellStart"/>
      <w:r w:rsidR="00D05F20" w:rsidRPr="00E50076">
        <w:rPr>
          <w:szCs w:val="23"/>
          <w:lang w:val="en-GB"/>
        </w:rPr>
        <w:t>Biosecurity</w:t>
      </w:r>
      <w:proofErr w:type="spellEnd"/>
      <w:r w:rsidR="00D05F20" w:rsidRPr="00E50076">
        <w:rPr>
          <w:szCs w:val="23"/>
          <w:lang w:val="en-GB"/>
        </w:rPr>
        <w:t xml:space="preserve">, Forest Research - Dr. Kath Tubby, Dr. Martin Mullett; UK: Science and Advice for Scottish Agriculture (SASA), United Kingdom - Dr. David Kenyon; USA: CPHST Beltsville Laboratory, </w:t>
      </w:r>
      <w:proofErr w:type="spellStart"/>
      <w:r w:rsidR="00D05F20" w:rsidRPr="00E50076">
        <w:rPr>
          <w:szCs w:val="23"/>
          <w:lang w:val="en-GB"/>
        </w:rPr>
        <w:t>Center</w:t>
      </w:r>
      <w:proofErr w:type="spellEnd"/>
      <w:r w:rsidR="00D05F20" w:rsidRPr="00E50076">
        <w:rPr>
          <w:szCs w:val="23"/>
          <w:lang w:val="en-GB"/>
        </w:rPr>
        <w:t xml:space="preserve"> of Plant Health Science and Technology, USDA APHIS PPQ - Dr. Kurt A. Zeller; </w:t>
      </w:r>
      <w:proofErr w:type="spellStart"/>
      <w:r w:rsidR="00D05F20" w:rsidRPr="00E50076">
        <w:rPr>
          <w:szCs w:val="23"/>
          <w:lang w:val="en-GB"/>
        </w:rPr>
        <w:t>Türkei</w:t>
      </w:r>
      <w:proofErr w:type="spellEnd"/>
      <w:r w:rsidR="00D05F20" w:rsidRPr="00E50076">
        <w:rPr>
          <w:szCs w:val="23"/>
          <w:lang w:val="en-GB"/>
        </w:rPr>
        <w:t xml:space="preserve">: </w:t>
      </w:r>
      <w:proofErr w:type="spellStart"/>
      <w:r w:rsidR="00D05F20" w:rsidRPr="00E50076">
        <w:rPr>
          <w:szCs w:val="23"/>
          <w:lang w:val="en-GB"/>
        </w:rPr>
        <w:t>Suleyman</w:t>
      </w:r>
      <w:proofErr w:type="spellEnd"/>
      <w:r w:rsidR="00D05F20" w:rsidRPr="00E50076">
        <w:rPr>
          <w:szCs w:val="23"/>
          <w:lang w:val="en-GB"/>
        </w:rPr>
        <w:t xml:space="preserve"> </w:t>
      </w:r>
      <w:proofErr w:type="spellStart"/>
      <w:r w:rsidR="00D05F20" w:rsidRPr="00E50076">
        <w:rPr>
          <w:szCs w:val="23"/>
          <w:lang w:val="en-GB"/>
        </w:rPr>
        <w:t>Demirel</w:t>
      </w:r>
      <w:proofErr w:type="spellEnd"/>
      <w:r w:rsidR="00D05F20" w:rsidRPr="00E50076">
        <w:rPr>
          <w:szCs w:val="23"/>
          <w:lang w:val="en-GB"/>
        </w:rPr>
        <w:t xml:space="preserve"> University, </w:t>
      </w:r>
      <w:proofErr w:type="spellStart"/>
      <w:r w:rsidR="00D05F20" w:rsidRPr="00E50076">
        <w:rPr>
          <w:szCs w:val="23"/>
          <w:lang w:val="en-GB"/>
        </w:rPr>
        <w:t>Isparta</w:t>
      </w:r>
      <w:proofErr w:type="spellEnd"/>
      <w:r w:rsidR="00D05F20" w:rsidRPr="00E50076">
        <w:rPr>
          <w:szCs w:val="23"/>
          <w:lang w:val="en-GB"/>
        </w:rPr>
        <w:t xml:space="preserve">, Turkey, Faculty of Forestry - Dr. Tugba Dogmus, Dr. </w:t>
      </w:r>
      <w:proofErr w:type="spellStart"/>
      <w:r w:rsidR="00D05F20" w:rsidRPr="00E50076">
        <w:rPr>
          <w:szCs w:val="23"/>
          <w:lang w:val="en-GB"/>
        </w:rPr>
        <w:t>Funda</w:t>
      </w:r>
      <w:proofErr w:type="spellEnd"/>
      <w:r w:rsidR="00D05F20" w:rsidRPr="00E50076">
        <w:rPr>
          <w:szCs w:val="23"/>
          <w:lang w:val="en-GB"/>
        </w:rPr>
        <w:t xml:space="preserve"> </w:t>
      </w:r>
      <w:proofErr w:type="spellStart"/>
      <w:r w:rsidR="00D05F20" w:rsidRPr="00E50076">
        <w:rPr>
          <w:szCs w:val="23"/>
          <w:lang w:val="en-GB"/>
        </w:rPr>
        <w:t>Oskay</w:t>
      </w:r>
      <w:proofErr w:type="spellEnd"/>
      <w:r w:rsidR="00D05F20" w:rsidRPr="00E50076">
        <w:rPr>
          <w:szCs w:val="23"/>
          <w:lang w:val="en-GB"/>
        </w:rPr>
        <w:t xml:space="preserve">; </w:t>
      </w:r>
      <w:proofErr w:type="spellStart"/>
      <w:r w:rsidR="00B921A1" w:rsidRPr="00E50076">
        <w:rPr>
          <w:szCs w:val="23"/>
          <w:lang w:val="en-GB"/>
        </w:rPr>
        <w:t>Tschechien</w:t>
      </w:r>
      <w:proofErr w:type="spellEnd"/>
      <w:r w:rsidR="00D05F20" w:rsidRPr="00E50076">
        <w:rPr>
          <w:szCs w:val="23"/>
          <w:lang w:val="en-GB"/>
        </w:rPr>
        <w:t xml:space="preserve">: Mendel University in Brno, </w:t>
      </w:r>
      <w:proofErr w:type="spellStart"/>
      <w:r w:rsidR="00B921A1" w:rsidRPr="00E50076">
        <w:rPr>
          <w:szCs w:val="23"/>
          <w:lang w:val="en-GB"/>
        </w:rPr>
        <w:t>Tschechien</w:t>
      </w:r>
      <w:proofErr w:type="spellEnd"/>
      <w:r w:rsidR="00D05F20" w:rsidRPr="00E50076">
        <w:rPr>
          <w:szCs w:val="23"/>
          <w:lang w:val="en-GB"/>
        </w:rPr>
        <w:t xml:space="preserve"> – </w:t>
      </w:r>
      <w:proofErr w:type="spellStart"/>
      <w:r w:rsidR="00D05F20" w:rsidRPr="00E50076">
        <w:rPr>
          <w:szCs w:val="23"/>
          <w:lang w:val="en-GB"/>
        </w:rPr>
        <w:t>Prof.Libor</w:t>
      </w:r>
      <w:proofErr w:type="spellEnd"/>
      <w:r w:rsidR="00D05F20" w:rsidRPr="00E50076">
        <w:rPr>
          <w:szCs w:val="23"/>
          <w:lang w:val="en-GB"/>
        </w:rPr>
        <w:t xml:space="preserve"> Jankovsky; </w:t>
      </w:r>
      <w:proofErr w:type="spellStart"/>
      <w:r w:rsidR="00B921A1" w:rsidRPr="00E50076">
        <w:rPr>
          <w:szCs w:val="23"/>
          <w:lang w:val="en-GB"/>
        </w:rPr>
        <w:t>Estland</w:t>
      </w:r>
      <w:proofErr w:type="spellEnd"/>
      <w:r w:rsidR="00D05F20" w:rsidRPr="00E50076">
        <w:rPr>
          <w:szCs w:val="23"/>
          <w:lang w:val="en-GB"/>
        </w:rPr>
        <w:t xml:space="preserve">: Estonian University of Life Sciences, Chair of </w:t>
      </w:r>
      <w:proofErr w:type="spellStart"/>
      <w:r w:rsidR="00B921A1" w:rsidRPr="00E50076">
        <w:rPr>
          <w:szCs w:val="23"/>
          <w:lang w:val="en-GB"/>
        </w:rPr>
        <w:t>Silviculture</w:t>
      </w:r>
      <w:proofErr w:type="spellEnd"/>
      <w:r w:rsidR="00B921A1" w:rsidRPr="00E50076">
        <w:rPr>
          <w:szCs w:val="23"/>
          <w:lang w:val="en-GB"/>
        </w:rPr>
        <w:t xml:space="preserve"> and Forest Ecology </w:t>
      </w:r>
      <w:r w:rsidR="00D05F20" w:rsidRPr="00E50076">
        <w:rPr>
          <w:szCs w:val="23"/>
          <w:lang w:val="en-GB"/>
        </w:rPr>
        <w:t xml:space="preserve">Tartu – </w:t>
      </w:r>
      <w:proofErr w:type="spellStart"/>
      <w:r w:rsidR="00D05F20" w:rsidRPr="00E50076">
        <w:rPr>
          <w:szCs w:val="23"/>
          <w:lang w:val="en-GB"/>
        </w:rPr>
        <w:t>Dr.Rein</w:t>
      </w:r>
      <w:proofErr w:type="spellEnd"/>
      <w:r w:rsidR="00D05F20" w:rsidRPr="00E50076">
        <w:rPr>
          <w:szCs w:val="23"/>
          <w:lang w:val="en-GB"/>
        </w:rPr>
        <w:t xml:space="preserve"> Drenkhan; </w:t>
      </w:r>
      <w:proofErr w:type="spellStart"/>
      <w:r w:rsidR="00B921A1" w:rsidRPr="00E50076">
        <w:rPr>
          <w:szCs w:val="23"/>
          <w:lang w:val="en-GB"/>
        </w:rPr>
        <w:t>Slowakei</w:t>
      </w:r>
      <w:proofErr w:type="spellEnd"/>
      <w:r w:rsidR="00D05F20" w:rsidRPr="00E50076">
        <w:rPr>
          <w:szCs w:val="23"/>
          <w:lang w:val="en-GB"/>
        </w:rPr>
        <w:t xml:space="preserve">: Institute of Forest Ecology SAS, Branch for Woody Plants Biology - </w:t>
      </w:r>
      <w:r w:rsidR="00D05F20" w:rsidRPr="00E50076">
        <w:rPr>
          <w:szCs w:val="23"/>
          <w:lang w:val="pt-PT"/>
        </w:rPr>
        <w:t>Dr. Katarina Adamcikova, Dr.Emilia</w:t>
      </w:r>
      <w:r w:rsidR="002933AF" w:rsidRPr="00E50076">
        <w:rPr>
          <w:szCs w:val="23"/>
          <w:lang w:val="pt-PT"/>
        </w:rPr>
        <w:t xml:space="preserve"> </w:t>
      </w:r>
      <w:r w:rsidR="00D05F20" w:rsidRPr="00E50076">
        <w:rPr>
          <w:szCs w:val="23"/>
          <w:lang w:val="pt-PT"/>
        </w:rPr>
        <w:t>Ondruskova</w:t>
      </w:r>
      <w:r w:rsidR="002933AF" w:rsidRPr="00E50076">
        <w:rPr>
          <w:szCs w:val="23"/>
          <w:lang w:val="pt-PT"/>
        </w:rPr>
        <w:t xml:space="preserve">; </w:t>
      </w:r>
      <w:r w:rsidR="00B921A1" w:rsidRPr="00E50076">
        <w:rPr>
          <w:szCs w:val="23"/>
          <w:lang w:val="pt-PT"/>
        </w:rPr>
        <w:t>Slowenien: Slovenian Forestry Institute - Dr. Barbara Piskur, Dr. Nikica Ogris; Schweiz: Swiss Federal Research Institute WSL, Swiss Forest Protection – Dr.Joana Meyer.</w:t>
      </w:r>
    </w:p>
    <w:p w:rsidR="00213298" w:rsidRPr="00E50076" w:rsidRDefault="00D47CDA" w:rsidP="00C94B0D">
      <w:pPr>
        <w:pStyle w:val="KeinLeerraum"/>
        <w:framePr w:hSpace="142" w:wrap="around" w:hAnchor="margin" w:yAlign="bottom" w:anchorLock="1"/>
        <w:jc w:val="both"/>
        <w:rPr>
          <w:szCs w:val="23"/>
          <w:lang w:val="de-DE"/>
        </w:rPr>
      </w:pPr>
      <w:r w:rsidRPr="00E50076">
        <w:rPr>
          <w:szCs w:val="23"/>
          <w:lang w:val="de-DE"/>
        </w:rPr>
        <w:t xml:space="preserve">Finanzierungsstellen </w:t>
      </w:r>
      <w:r w:rsidR="000232DA" w:rsidRPr="00E50076">
        <w:rPr>
          <w:szCs w:val="23"/>
          <w:lang w:val="de-DE"/>
        </w:rPr>
        <w:t>BMNT</w:t>
      </w:r>
    </w:p>
    <w:p w:rsidR="008A6A2A" w:rsidRDefault="00213298" w:rsidP="00C94B0D">
      <w:pPr>
        <w:pStyle w:val="KeinLeerraum"/>
        <w:framePr w:hSpace="142" w:wrap="around" w:hAnchor="margin" w:yAlign="bottom" w:anchorLock="1"/>
        <w:jc w:val="both"/>
      </w:pPr>
      <w:r w:rsidRPr="00213298">
        <w:rPr>
          <w:lang w:val="de-DE"/>
        </w:rPr>
        <w:t xml:space="preserve">Projektlaufzeit: </w:t>
      </w:r>
      <w:r w:rsidR="000232DA">
        <w:rPr>
          <w:lang w:val="de-DE"/>
        </w:rPr>
        <w:t>1.8.2017 – 15.11.2019</w:t>
      </w:r>
      <w:r w:rsidR="008A6A2A">
        <w:t xml:space="preserve"> </w:t>
      </w:r>
    </w:p>
    <w:p w:rsidR="00213298" w:rsidRPr="00213298" w:rsidRDefault="00213298" w:rsidP="00C94B0D">
      <w:pPr>
        <w:pStyle w:val="KeinLeerraum"/>
        <w:framePr w:hSpace="142" w:wrap="around" w:hAnchor="margin" w:yAlign="bottom" w:anchorLock="1"/>
        <w:jc w:val="both"/>
        <w:rPr>
          <w:lang w:val="de-DE"/>
        </w:rPr>
      </w:pPr>
    </w:p>
    <w:p w:rsidR="00213298" w:rsidRDefault="00213298" w:rsidP="00C94B0D">
      <w:pPr>
        <w:pStyle w:val="KeinLeerraum"/>
        <w:framePr w:hSpace="142" w:wrap="around" w:hAnchor="margin" w:yAlign="bottom" w:anchorLock="1"/>
        <w:jc w:val="both"/>
      </w:pPr>
      <w:r w:rsidRPr="00213298">
        <w:rPr>
          <w:lang w:val="de-DE"/>
        </w:rPr>
        <w:t>Alle Rechte vorbehalten.</w:t>
      </w:r>
    </w:p>
    <w:p w:rsidR="008A6A2A" w:rsidRDefault="008A6A2A" w:rsidP="00C94B0D">
      <w:pPr>
        <w:pStyle w:val="KeinLeerraum"/>
        <w:framePr w:hSpace="142" w:wrap="around" w:hAnchor="margin" w:yAlign="bottom" w:anchorLock="1"/>
        <w:jc w:val="both"/>
      </w:pPr>
      <w:r>
        <w:rPr>
          <w:noProof/>
          <w:lang w:eastAsia="de-AT"/>
        </w:rPr>
        <w:drawing>
          <wp:inline distT="0" distB="0" distL="0" distR="0">
            <wp:extent cx="4165600" cy="787400"/>
            <wp:effectExtent l="0" t="0" r="6350" b="0"/>
            <wp:docPr id="15" name="Bild 15" descr="Platzhalter Druck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NT_PEFC_UWZ_Platzhalter_180919.pdf"/>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165600" cy="787400"/>
                    </a:xfrm>
                    <a:prstGeom prst="rect">
                      <a:avLst/>
                    </a:prstGeom>
                  </pic:spPr>
                </pic:pic>
              </a:graphicData>
            </a:graphic>
          </wp:inline>
        </w:drawing>
      </w:r>
    </w:p>
    <w:p w:rsidR="00E3752D" w:rsidRDefault="00E3752D" w:rsidP="00C94B0D">
      <w:pPr>
        <w:pStyle w:val="KeinLeerraum"/>
        <w:framePr w:hSpace="142" w:wrap="around" w:hAnchor="margin" w:yAlign="bottom" w:anchorLock="1"/>
        <w:jc w:val="both"/>
      </w:pPr>
    </w:p>
    <w:p w:rsidR="00E3752D" w:rsidRDefault="00E3752D" w:rsidP="00C94B0D">
      <w:pPr>
        <w:pStyle w:val="KeinLeerraum"/>
        <w:framePr w:hSpace="142" w:wrap="around" w:hAnchor="margin" w:yAlign="bottom" w:anchorLock="1"/>
        <w:jc w:val="both"/>
      </w:pPr>
    </w:p>
    <w:p w:rsidR="00E3752D" w:rsidRDefault="00E3752D" w:rsidP="00C94B0D">
      <w:pPr>
        <w:pStyle w:val="KeinLeerraum"/>
        <w:framePr w:hSpace="142" w:wrap="around" w:hAnchor="margin" w:yAlign="bottom" w:anchorLock="1"/>
        <w:jc w:val="both"/>
      </w:pPr>
    </w:p>
    <w:p w:rsidR="002A2944" w:rsidRPr="00A24BB4" w:rsidRDefault="008A6A2A" w:rsidP="00C94B0D">
      <w:pPr>
        <w:pStyle w:val="KeinLeerraum"/>
        <w:framePr w:hSpace="142" w:wrap="around" w:hAnchor="margin" w:yAlign="bottom" w:anchorLock="1"/>
        <w:jc w:val="both"/>
      </w:pPr>
      <w:r w:rsidRPr="00A24BB4">
        <w:t>Wien</w:t>
      </w:r>
      <w:r w:rsidR="002A2944" w:rsidRPr="00A24BB4">
        <w:t xml:space="preserve">, 2018. Stand: </w:t>
      </w:r>
      <w:r w:rsidR="000E47DE" w:rsidRPr="00A24BB4">
        <w:fldChar w:fldCharType="begin"/>
      </w:r>
      <w:r w:rsidR="002A2944" w:rsidRPr="00A24BB4">
        <w:instrText xml:space="preserve"> </w:instrText>
      </w:r>
      <w:r w:rsidR="00976627">
        <w:instrText>DATE</w:instrText>
      </w:r>
      <w:r w:rsidR="002A2944" w:rsidRPr="00A24BB4">
        <w:instrText xml:space="preserve">  \@ "</w:instrText>
      </w:r>
      <w:r w:rsidR="00976627">
        <w:instrText>d. MMMM yyyy</w:instrText>
      </w:r>
      <w:r w:rsidR="002A2944" w:rsidRPr="00A24BB4">
        <w:instrText xml:space="preserve">"  \* MERGEFORMAT </w:instrText>
      </w:r>
      <w:r w:rsidR="000E47DE" w:rsidRPr="00A24BB4">
        <w:fldChar w:fldCharType="separate"/>
      </w:r>
      <w:r w:rsidR="00C620A3">
        <w:rPr>
          <w:noProof/>
        </w:rPr>
        <w:t>15. November 2019</w:t>
      </w:r>
      <w:r w:rsidR="000E47DE" w:rsidRPr="00A24BB4">
        <w:fldChar w:fldCharType="end"/>
      </w:r>
    </w:p>
    <w:p w:rsidR="00775BFF" w:rsidRDefault="00775BFF" w:rsidP="00C94B0D">
      <w:pPr>
        <w:jc w:val="both"/>
      </w:pPr>
    </w:p>
    <w:p w:rsidR="002C3B5B" w:rsidRDefault="002C3B5B" w:rsidP="002C3B5B">
      <w:pPr>
        <w:pStyle w:val="Inhaltsverzeichnisberschrift"/>
      </w:pPr>
      <w:r>
        <w:lastRenderedPageBreak/>
        <w:t>Inhalt</w:t>
      </w:r>
    </w:p>
    <w:p w:rsidR="002C3B5B" w:rsidRDefault="000E47DE" w:rsidP="002C3B5B">
      <w:pPr>
        <w:pStyle w:val="Verzeichnis1"/>
        <w:rPr>
          <w:b w:val="0"/>
          <w:color w:val="auto"/>
          <w:sz w:val="22"/>
          <w:szCs w:val="22"/>
          <w:lang w:val="de-AT" w:eastAsia="de-AT"/>
        </w:rPr>
      </w:pPr>
      <w:r w:rsidRPr="000E47DE">
        <w:rPr>
          <w:b w:val="0"/>
        </w:rPr>
        <w:fldChar w:fldCharType="begin"/>
      </w:r>
      <w:r w:rsidR="002C3B5B">
        <w:rPr>
          <w:b w:val="0"/>
        </w:rPr>
        <w:instrText xml:space="preserve"> TOC \h \z \t "Überschrift 1;1;Überschrift 2;2;Überschrift 3;3;Ü1 nummeriert;1;Ü2 nummeriert;2;Ü3 nummeriert;3;Ü1-small;1" </w:instrText>
      </w:r>
      <w:r w:rsidRPr="000E47DE">
        <w:rPr>
          <w:b w:val="0"/>
        </w:rPr>
        <w:fldChar w:fldCharType="separate"/>
      </w:r>
      <w:hyperlink w:anchor="_Toc22637119" w:history="1">
        <w:r w:rsidR="002C3B5B" w:rsidRPr="002C3B5B">
          <w:rPr>
            <w:rStyle w:val="Hyperlink"/>
            <w:lang w:val="de-AT" w:eastAsia="de-AT"/>
          </w:rPr>
          <w:t xml:space="preserve">Forschungsprojekt </w:t>
        </w:r>
        <w:r w:rsidR="002C3B5B" w:rsidRPr="002C3B5B">
          <w:rPr>
            <w:rStyle w:val="Hyperlink"/>
            <w:lang w:eastAsia="de-AT"/>
          </w:rPr>
          <w:t xml:space="preserve">101236 / 1 </w:t>
        </w:r>
        <w:r w:rsidR="002C3B5B" w:rsidRPr="002C3B5B">
          <w:rPr>
            <w:rStyle w:val="Hyperlink"/>
            <w:lang w:val="de-AT" w:eastAsia="de-AT"/>
          </w:rPr>
          <w:t xml:space="preserve"> „</w:t>
        </w:r>
        <w:r w:rsidR="002C3B5B" w:rsidRPr="002C3B5B">
          <w:rPr>
            <w:rStyle w:val="Hyperlink"/>
          </w:rPr>
          <w:t>Verbreitung und Schadwirkung der Lecanosticta-Nadelbräune (</w:t>
        </w:r>
        <w:r w:rsidR="002C3B5B" w:rsidRPr="002C3B5B">
          <w:rPr>
            <w:rStyle w:val="Hyperlink"/>
            <w:i/>
          </w:rPr>
          <w:t>Lecanosticta</w:t>
        </w:r>
        <w:r w:rsidR="002C3B5B" w:rsidRPr="002C3B5B">
          <w:rPr>
            <w:rStyle w:val="Hyperlink"/>
          </w:rPr>
          <w:t xml:space="preserve"> </w:t>
        </w:r>
        <w:r w:rsidR="002C3B5B" w:rsidRPr="002C3B5B">
          <w:rPr>
            <w:rStyle w:val="Hyperlink"/>
            <w:i/>
          </w:rPr>
          <w:t>acicola</w:t>
        </w:r>
        <w:r w:rsidR="002C3B5B" w:rsidRPr="002C3B5B">
          <w:rPr>
            <w:rStyle w:val="Hyperlink"/>
          </w:rPr>
          <w:t>)“  (Akronym: BROWNSPOTRISK)</w:t>
        </w:r>
        <w:r w:rsidR="002C3B5B" w:rsidRPr="002C3B5B">
          <w:rPr>
            <w:rStyle w:val="Hyperlink"/>
            <w:webHidden/>
          </w:rPr>
          <w:tab/>
        </w:r>
      </w:hyperlink>
      <w:r w:rsidR="008F69F0">
        <w:t>4</w:t>
      </w:r>
    </w:p>
    <w:p w:rsidR="008F69F0" w:rsidRDefault="000E47DE" w:rsidP="008F69F0">
      <w:pPr>
        <w:pStyle w:val="Verzeichnis1"/>
        <w:rPr>
          <w:b w:val="0"/>
          <w:color w:val="auto"/>
          <w:sz w:val="22"/>
          <w:szCs w:val="22"/>
          <w:lang w:val="de-AT" w:eastAsia="de-AT"/>
        </w:rPr>
      </w:pPr>
      <w:hyperlink w:anchor="_Toc22637118" w:history="1">
        <w:r w:rsidR="008F69F0" w:rsidRPr="0017169C">
          <w:rPr>
            <w:rStyle w:val="Hyperlink"/>
          </w:rPr>
          <w:t>Vorwort</w:t>
        </w:r>
        <w:r w:rsidR="008F69F0">
          <w:rPr>
            <w:webHidden/>
          </w:rPr>
          <w:tab/>
          <w:t>4</w:t>
        </w:r>
      </w:hyperlink>
    </w:p>
    <w:p w:rsidR="002C3B5B" w:rsidRDefault="000E47DE" w:rsidP="002C3B5B">
      <w:pPr>
        <w:pStyle w:val="Verzeichnis2"/>
        <w:rPr>
          <w:sz w:val="22"/>
          <w:szCs w:val="22"/>
          <w:lang w:val="de-AT" w:eastAsia="de-AT"/>
        </w:rPr>
      </w:pPr>
      <w:hyperlink w:anchor="_Toc22637120" w:history="1">
        <w:r w:rsidR="002C3B5B" w:rsidRPr="0017169C">
          <w:rPr>
            <w:rStyle w:val="Hyperlink"/>
            <w:lang w:val="de-AT"/>
          </w:rPr>
          <w:t>Die Ausgangslage</w:t>
        </w:r>
        <w:r w:rsidR="002C3B5B">
          <w:rPr>
            <w:webHidden/>
          </w:rPr>
          <w:tab/>
          <w:t>5</w:t>
        </w:r>
      </w:hyperlink>
    </w:p>
    <w:p w:rsidR="002C3B5B" w:rsidRDefault="000E47DE" w:rsidP="002C3B5B">
      <w:pPr>
        <w:pStyle w:val="Verzeichnis2"/>
      </w:pPr>
      <w:hyperlink w:anchor="_Toc22637121" w:history="1">
        <w:r w:rsidR="002C3B5B" w:rsidRPr="0017169C">
          <w:rPr>
            <w:rStyle w:val="Hyperlink"/>
            <w:lang w:val="de-AT"/>
          </w:rPr>
          <w:t xml:space="preserve">Das Projekt </w:t>
        </w:r>
        <w:r w:rsidR="002C3B5B">
          <w:rPr>
            <w:rStyle w:val="Hyperlink"/>
            <w:lang w:val="de-AT"/>
          </w:rPr>
          <w:t>BROWNSPOTRISK</w:t>
        </w:r>
        <w:r w:rsidR="002C3B5B">
          <w:rPr>
            <w:webHidden/>
          </w:rPr>
          <w:tab/>
        </w:r>
      </w:hyperlink>
      <w:r w:rsidR="008F69F0">
        <w:t>5</w:t>
      </w:r>
    </w:p>
    <w:p w:rsidR="002C3B5B" w:rsidRDefault="000E47DE" w:rsidP="002C3B5B">
      <w:pPr>
        <w:pStyle w:val="Verzeichnis2"/>
      </w:pPr>
      <w:hyperlink w:anchor="_Toc22637121" w:history="1">
        <w:r w:rsidR="002C3B5B">
          <w:rPr>
            <w:rStyle w:val="Hyperlink"/>
            <w:lang w:val="de-AT"/>
          </w:rPr>
          <w:t>Kooperationspartner im Projekt BROWNSPOTRISK</w:t>
        </w:r>
        <w:r w:rsidR="002C3B5B">
          <w:rPr>
            <w:webHidden/>
          </w:rPr>
          <w:tab/>
        </w:r>
        <w:r w:rsidR="008F69F0">
          <w:rPr>
            <w:webHidden/>
          </w:rPr>
          <w:t>6</w:t>
        </w:r>
      </w:hyperlink>
    </w:p>
    <w:p w:rsidR="002C3B5B" w:rsidRDefault="000E47DE" w:rsidP="002C3B5B">
      <w:pPr>
        <w:pStyle w:val="Verzeichnis2"/>
        <w:rPr>
          <w:sz w:val="22"/>
          <w:szCs w:val="22"/>
          <w:lang w:val="de-AT" w:eastAsia="de-AT"/>
        </w:rPr>
      </w:pPr>
      <w:hyperlink w:anchor="_Toc22637122" w:history="1">
        <w:r w:rsidR="0095411E">
          <w:rPr>
            <w:rStyle w:val="Hyperlink"/>
            <w:lang w:val="de-AT"/>
          </w:rPr>
          <w:t>Beiträge von Studenten und Schülern</w:t>
        </w:r>
        <w:r w:rsidR="002C3B5B">
          <w:rPr>
            <w:webHidden/>
          </w:rPr>
          <w:tab/>
        </w:r>
        <w:r w:rsidR="008F69F0">
          <w:rPr>
            <w:webHidden/>
          </w:rPr>
          <w:t>7</w:t>
        </w:r>
      </w:hyperlink>
    </w:p>
    <w:p w:rsidR="0095411E" w:rsidRDefault="000E47DE" w:rsidP="0095411E">
      <w:pPr>
        <w:pStyle w:val="Verzeichnis2"/>
        <w:rPr>
          <w:sz w:val="22"/>
          <w:szCs w:val="22"/>
          <w:lang w:val="de-AT" w:eastAsia="de-AT"/>
        </w:rPr>
      </w:pPr>
      <w:hyperlink w:anchor="_Toc22637122" w:history="1">
        <w:r w:rsidR="0095411E">
          <w:rPr>
            <w:rStyle w:val="Hyperlink"/>
            <w:lang w:val="de-AT"/>
          </w:rPr>
          <w:t>Arbeiten in den einzelnen Workpackages</w:t>
        </w:r>
        <w:r w:rsidR="0095411E">
          <w:rPr>
            <w:webHidden/>
          </w:rPr>
          <w:tab/>
        </w:r>
        <w:r w:rsidR="008F69F0">
          <w:rPr>
            <w:webHidden/>
          </w:rPr>
          <w:t>7</w:t>
        </w:r>
      </w:hyperlink>
    </w:p>
    <w:p w:rsidR="002C3B5B" w:rsidRDefault="000E47DE" w:rsidP="002C3B5B">
      <w:pPr>
        <w:pStyle w:val="Verzeichnis3"/>
        <w:rPr>
          <w:sz w:val="22"/>
          <w:szCs w:val="22"/>
          <w:lang w:val="de-AT" w:eastAsia="de-AT"/>
        </w:rPr>
      </w:pPr>
      <w:hyperlink w:anchor="_Toc22637123" w:history="1">
        <w:r w:rsidR="002C3B5B" w:rsidRPr="0017169C">
          <w:rPr>
            <w:rStyle w:val="Hyperlink"/>
          </w:rPr>
          <w:t>WP 1 Projektmanagement und Koordination</w:t>
        </w:r>
        <w:r w:rsidR="002C3B5B">
          <w:rPr>
            <w:webHidden/>
          </w:rPr>
          <w:tab/>
        </w:r>
        <w:r w:rsidR="008F69F0">
          <w:rPr>
            <w:webHidden/>
          </w:rPr>
          <w:t>7</w:t>
        </w:r>
      </w:hyperlink>
    </w:p>
    <w:p w:rsidR="002C3B5B" w:rsidRDefault="000E47DE" w:rsidP="002C3B5B">
      <w:pPr>
        <w:pStyle w:val="Verzeichnis3"/>
        <w:rPr>
          <w:sz w:val="22"/>
          <w:szCs w:val="22"/>
          <w:lang w:val="de-AT" w:eastAsia="de-AT"/>
        </w:rPr>
      </w:pPr>
      <w:hyperlink w:anchor="_Toc22637124" w:history="1">
        <w:r w:rsidR="002C3B5B" w:rsidRPr="0017169C">
          <w:rPr>
            <w:rStyle w:val="Hyperlink"/>
            <w:lang w:val="de-AT"/>
          </w:rPr>
          <w:t xml:space="preserve">WP </w:t>
        </w:r>
        <w:r w:rsidR="0095411E">
          <w:rPr>
            <w:rStyle w:val="Hyperlink"/>
            <w:lang w:val="de-AT"/>
          </w:rPr>
          <w:t xml:space="preserve">2 </w:t>
        </w:r>
        <w:r w:rsidR="0095411E" w:rsidRPr="0095411E">
          <w:rPr>
            <w:rStyle w:val="Hyperlink"/>
            <w:lang w:val="de-AT"/>
          </w:rPr>
          <w:t xml:space="preserve">Review und Definition von Wissenslücken im Zusammenhang mit einer verbesserten Kenntnis von Risiken und Auswirkungen von </w:t>
        </w:r>
        <w:r w:rsidR="0095411E" w:rsidRPr="0095411E">
          <w:rPr>
            <w:rStyle w:val="Hyperlink"/>
            <w:i/>
            <w:lang w:val="de-AT"/>
          </w:rPr>
          <w:t>Lecanosticta acicola</w:t>
        </w:r>
        <w:r w:rsidR="0095411E" w:rsidRPr="0095411E">
          <w:rPr>
            <w:rStyle w:val="Hyperlink"/>
            <w:lang w:val="de-AT"/>
          </w:rPr>
          <w:t xml:space="preserve"> und deren Bekämpfungsmöglichkeiten</w:t>
        </w:r>
        <w:r w:rsidR="002C3B5B">
          <w:rPr>
            <w:webHidden/>
          </w:rPr>
          <w:tab/>
        </w:r>
      </w:hyperlink>
      <w:r w:rsidR="008F69F0">
        <w:t>9</w:t>
      </w:r>
    </w:p>
    <w:p w:rsidR="002C3B5B" w:rsidRDefault="000E47DE" w:rsidP="002C3B5B">
      <w:pPr>
        <w:pStyle w:val="Verzeichnis3"/>
        <w:rPr>
          <w:sz w:val="22"/>
          <w:szCs w:val="22"/>
          <w:lang w:val="de-AT" w:eastAsia="de-AT"/>
        </w:rPr>
      </w:pPr>
      <w:hyperlink w:anchor="_Toc22637125" w:history="1">
        <w:r w:rsidR="0095411E">
          <w:rPr>
            <w:rStyle w:val="Hyperlink"/>
            <w:rFonts w:cs="Verdana"/>
          </w:rPr>
          <w:t xml:space="preserve">WP 3 </w:t>
        </w:r>
        <w:r w:rsidR="0095411E" w:rsidRPr="0095411E">
          <w:rPr>
            <w:rStyle w:val="Hyperlink"/>
            <w:rFonts w:cs="Verdana"/>
          </w:rPr>
          <w:t>Abgrenzung von Befallsherden und Erfassung der Ausbreitungswege</w:t>
        </w:r>
        <w:r w:rsidR="002C3B5B">
          <w:rPr>
            <w:webHidden/>
          </w:rPr>
          <w:tab/>
        </w:r>
        <w:r>
          <w:rPr>
            <w:webHidden/>
          </w:rPr>
          <w:fldChar w:fldCharType="begin"/>
        </w:r>
        <w:r w:rsidR="002C3B5B">
          <w:rPr>
            <w:webHidden/>
          </w:rPr>
          <w:instrText xml:space="preserve"> PAGEREF _Toc22637125 \h </w:instrText>
        </w:r>
        <w:r>
          <w:rPr>
            <w:webHidden/>
          </w:rPr>
        </w:r>
        <w:r>
          <w:rPr>
            <w:webHidden/>
          </w:rPr>
          <w:fldChar w:fldCharType="separate"/>
        </w:r>
        <w:r w:rsidR="002C3B5B">
          <w:rPr>
            <w:webHidden/>
          </w:rPr>
          <w:t>1</w:t>
        </w:r>
        <w:r w:rsidR="008F69F0">
          <w:rPr>
            <w:webHidden/>
          </w:rPr>
          <w:t>2</w:t>
        </w:r>
        <w:r>
          <w:rPr>
            <w:webHidden/>
          </w:rPr>
          <w:fldChar w:fldCharType="end"/>
        </w:r>
      </w:hyperlink>
    </w:p>
    <w:p w:rsidR="002C3B5B" w:rsidRDefault="000E47DE" w:rsidP="002C3B5B">
      <w:pPr>
        <w:pStyle w:val="Verzeichnis3"/>
        <w:rPr>
          <w:sz w:val="22"/>
          <w:szCs w:val="22"/>
          <w:lang w:val="de-AT" w:eastAsia="de-AT"/>
        </w:rPr>
      </w:pPr>
      <w:hyperlink w:anchor="_Toc22637126" w:history="1">
        <w:r w:rsidR="0095411E">
          <w:rPr>
            <w:rStyle w:val="Hyperlink"/>
            <w:lang w:val="de-AT"/>
          </w:rPr>
          <w:t xml:space="preserve">WP 4 </w:t>
        </w:r>
        <w:r w:rsidR="0095411E" w:rsidRPr="0095411E">
          <w:rPr>
            <w:rStyle w:val="Hyperlink"/>
            <w:lang w:val="de-AT"/>
          </w:rPr>
          <w:t>Wechselwirkungen zwischen Krankheit und Umwelt, Auswirkungen der Krankheit</w:t>
        </w:r>
        <w:r w:rsidR="002C3B5B">
          <w:rPr>
            <w:webHidden/>
          </w:rPr>
          <w:tab/>
        </w:r>
        <w:r>
          <w:rPr>
            <w:webHidden/>
          </w:rPr>
          <w:fldChar w:fldCharType="begin"/>
        </w:r>
        <w:r w:rsidR="002C3B5B">
          <w:rPr>
            <w:webHidden/>
          </w:rPr>
          <w:instrText xml:space="preserve"> PAGEREF _Toc22637126 \h </w:instrText>
        </w:r>
        <w:r>
          <w:rPr>
            <w:webHidden/>
          </w:rPr>
        </w:r>
        <w:r>
          <w:rPr>
            <w:webHidden/>
          </w:rPr>
          <w:fldChar w:fldCharType="separate"/>
        </w:r>
        <w:r w:rsidR="002C3B5B">
          <w:rPr>
            <w:webHidden/>
          </w:rPr>
          <w:t>1</w:t>
        </w:r>
        <w:r w:rsidR="008F69F0">
          <w:rPr>
            <w:webHidden/>
          </w:rPr>
          <w:t>7</w:t>
        </w:r>
        <w:r>
          <w:rPr>
            <w:webHidden/>
          </w:rPr>
          <w:fldChar w:fldCharType="end"/>
        </w:r>
      </w:hyperlink>
    </w:p>
    <w:p w:rsidR="002C3B5B" w:rsidRDefault="000E47DE" w:rsidP="002C3B5B">
      <w:pPr>
        <w:pStyle w:val="Verzeichnis3"/>
        <w:rPr>
          <w:sz w:val="22"/>
          <w:szCs w:val="22"/>
          <w:lang w:val="de-AT" w:eastAsia="de-AT"/>
        </w:rPr>
      </w:pPr>
      <w:hyperlink w:anchor="_Toc22637127" w:history="1">
        <w:r w:rsidR="00E92AA9">
          <w:rPr>
            <w:rStyle w:val="Hyperlink"/>
            <w:lang w:val="de-AT"/>
          </w:rPr>
          <w:t xml:space="preserve">WP 5 </w:t>
        </w:r>
        <w:r w:rsidR="00E92AA9" w:rsidRPr="0095411E">
          <w:rPr>
            <w:rStyle w:val="Hyperlink"/>
            <w:lang w:val="de-AT"/>
          </w:rPr>
          <w:t xml:space="preserve">Genetisch fixierte Unterschiede innerhalb der Stämme von </w:t>
        </w:r>
        <w:r w:rsidR="00E92AA9" w:rsidRPr="0095411E">
          <w:rPr>
            <w:rStyle w:val="Hyperlink"/>
            <w:i/>
            <w:lang w:val="de-AT"/>
          </w:rPr>
          <w:t>Lecanosticta acicola</w:t>
        </w:r>
        <w:r w:rsidR="00E92AA9">
          <w:rPr>
            <w:webHidden/>
          </w:rPr>
          <w:tab/>
          <w:t>21</w:t>
        </w:r>
      </w:hyperlink>
    </w:p>
    <w:p w:rsidR="002C3B5B" w:rsidRDefault="000E47DE" w:rsidP="002C3B5B">
      <w:pPr>
        <w:pStyle w:val="Verzeichnis3"/>
        <w:rPr>
          <w:sz w:val="22"/>
          <w:szCs w:val="22"/>
          <w:lang w:val="de-AT" w:eastAsia="de-AT"/>
        </w:rPr>
      </w:pPr>
      <w:hyperlink w:anchor="_Toc22637128" w:history="1">
        <w:r w:rsidR="00E92AA9">
          <w:rPr>
            <w:rStyle w:val="Hyperlink"/>
            <w:lang w:val="de-AT"/>
          </w:rPr>
          <w:t>WP 6 Erarbeitung von Strategien</w:t>
        </w:r>
        <w:r w:rsidR="00E92AA9">
          <w:rPr>
            <w:webHidden/>
          </w:rPr>
          <w:tab/>
          <w:t>21</w:t>
        </w:r>
      </w:hyperlink>
    </w:p>
    <w:p w:rsidR="002C3B5B" w:rsidRDefault="000E47DE" w:rsidP="002C3B5B">
      <w:pPr>
        <w:pStyle w:val="Verzeichnis2"/>
        <w:rPr>
          <w:sz w:val="22"/>
          <w:szCs w:val="22"/>
          <w:lang w:val="de-AT" w:eastAsia="de-AT"/>
        </w:rPr>
      </w:pPr>
      <w:hyperlink w:anchor="_Toc22637129" w:history="1">
        <w:r w:rsidR="002C3B5B" w:rsidRPr="0017169C">
          <w:rPr>
            <w:rStyle w:val="Hyperlink"/>
          </w:rPr>
          <w:t>Schlussfolgerungen</w:t>
        </w:r>
        <w:r w:rsidR="002C3B5B">
          <w:rPr>
            <w:webHidden/>
          </w:rPr>
          <w:tab/>
        </w:r>
      </w:hyperlink>
      <w:r w:rsidR="008F69F0">
        <w:t>22</w:t>
      </w:r>
    </w:p>
    <w:p w:rsidR="002C3B5B" w:rsidRDefault="000E47DE" w:rsidP="002C3B5B">
      <w:pPr>
        <w:pStyle w:val="Verzeichnis1"/>
        <w:rPr>
          <w:b w:val="0"/>
          <w:color w:val="auto"/>
          <w:sz w:val="22"/>
          <w:szCs w:val="22"/>
          <w:lang w:val="de-AT" w:eastAsia="de-AT"/>
        </w:rPr>
      </w:pPr>
      <w:hyperlink w:anchor="_Toc22637131" w:history="1">
        <w:r w:rsidR="002C3B5B" w:rsidRPr="0017169C">
          <w:rPr>
            <w:rStyle w:val="Hyperlink"/>
          </w:rPr>
          <w:t>Literaturverzeichnis</w:t>
        </w:r>
        <w:r w:rsidR="002C3B5B">
          <w:rPr>
            <w:webHidden/>
          </w:rPr>
          <w:tab/>
        </w:r>
        <w:r w:rsidR="008F69F0">
          <w:rPr>
            <w:webHidden/>
          </w:rPr>
          <w:t>2</w:t>
        </w:r>
        <w:r w:rsidR="00FE27A3">
          <w:rPr>
            <w:webHidden/>
          </w:rPr>
          <w:t>3</w:t>
        </w:r>
      </w:hyperlink>
    </w:p>
    <w:p w:rsidR="002C3B5B" w:rsidRDefault="000E47DE" w:rsidP="002C3B5B">
      <w:r>
        <w:rPr>
          <w:b/>
          <w:noProof/>
          <w:color w:val="E6320F" w:themeColor="text2"/>
        </w:rPr>
        <w:fldChar w:fldCharType="end"/>
      </w:r>
    </w:p>
    <w:p w:rsidR="002C3B5B" w:rsidRDefault="002C3B5B" w:rsidP="00C94B0D">
      <w:pPr>
        <w:jc w:val="both"/>
      </w:pPr>
    </w:p>
    <w:p w:rsidR="00E3752D" w:rsidRDefault="00E3752D" w:rsidP="00C94B0D">
      <w:pPr>
        <w:jc w:val="both"/>
      </w:pPr>
    </w:p>
    <w:p w:rsidR="00E3752D" w:rsidRDefault="00E3752D" w:rsidP="00C94B0D">
      <w:pPr>
        <w:jc w:val="both"/>
      </w:pPr>
    </w:p>
    <w:p w:rsidR="00E3752D" w:rsidRDefault="00E3752D" w:rsidP="00C94B0D">
      <w:pPr>
        <w:jc w:val="both"/>
        <w:sectPr w:rsidR="00E3752D" w:rsidSect="00026CA9">
          <w:footerReference w:type="first" r:id="rId16"/>
          <w:pgSz w:w="11900" w:h="16840" w:code="9"/>
          <w:pgMar w:top="1361" w:right="1531" w:bottom="1531" w:left="1531" w:header="0" w:footer="567" w:gutter="0"/>
          <w:cols w:space="708"/>
          <w:titlePg/>
          <w:docGrid w:linePitch="360"/>
        </w:sectPr>
      </w:pPr>
    </w:p>
    <w:p w:rsidR="005B22B3" w:rsidRDefault="005B22B3" w:rsidP="002E5322">
      <w:pPr>
        <w:pStyle w:val="Titel"/>
        <w:framePr w:w="0" w:hSpace="0" w:wrap="auto" w:vAnchor="margin" w:hAnchor="text" w:xAlign="left" w:yAlign="inline"/>
        <w:pBdr>
          <w:top w:val="single" w:sz="4" w:space="18" w:color="FFFFFF" w:themeColor="background2"/>
          <w:left w:val="single" w:sz="4" w:space="22" w:color="FFFFFF" w:themeColor="background2"/>
          <w:bottom w:val="single" w:sz="4" w:space="18" w:color="FFFFFF" w:themeColor="background2"/>
          <w:right w:val="single" w:sz="4" w:space="22" w:color="FFFFFF" w:themeColor="background2"/>
        </w:pBdr>
        <w:shd w:val="clear" w:color="auto" w:fill="FFFFFF" w:themeFill="background2"/>
      </w:pPr>
      <w:bookmarkStart w:id="1" w:name="_Toc524000432"/>
      <w:bookmarkStart w:id="2" w:name="_Toc532205132"/>
      <w:r>
        <w:lastRenderedPageBreak/>
        <w:t xml:space="preserve">Verbreitung und Schadwirkung der </w:t>
      </w:r>
      <w:proofErr w:type="spellStart"/>
      <w:r>
        <w:t>Lecanosticta</w:t>
      </w:r>
      <w:proofErr w:type="spellEnd"/>
      <w:r>
        <w:t>-Nadelbräune (</w:t>
      </w:r>
      <w:proofErr w:type="spellStart"/>
      <w:r w:rsidRPr="002E5322">
        <w:rPr>
          <w:i/>
        </w:rPr>
        <w:t>Lecanosticta</w:t>
      </w:r>
      <w:proofErr w:type="spellEnd"/>
      <w:r w:rsidR="002E5322" w:rsidRPr="002E5322">
        <w:t xml:space="preserve"> </w:t>
      </w:r>
      <w:proofErr w:type="spellStart"/>
      <w:r w:rsidRPr="002E5322">
        <w:rPr>
          <w:i/>
        </w:rPr>
        <w:t>acicola</w:t>
      </w:r>
      <w:proofErr w:type="spellEnd"/>
      <w:r>
        <w:t xml:space="preserve">) </w:t>
      </w:r>
      <w:r w:rsidRPr="00D1168A">
        <w:t>BROWNSPOTRISK</w:t>
      </w:r>
    </w:p>
    <w:p w:rsidR="005B22B3" w:rsidRDefault="005B22B3" w:rsidP="00C94B0D">
      <w:pPr>
        <w:pStyle w:val="Titel"/>
        <w:framePr w:w="0" w:hSpace="0" w:wrap="auto" w:vAnchor="margin" w:hAnchor="text" w:xAlign="left" w:yAlign="inline"/>
        <w:pBdr>
          <w:top w:val="single" w:sz="4" w:space="18" w:color="FFFFFF" w:themeColor="background2"/>
          <w:left w:val="single" w:sz="4" w:space="22" w:color="FFFFFF" w:themeColor="background2"/>
          <w:bottom w:val="single" w:sz="4" w:space="18" w:color="FFFFFF" w:themeColor="background2"/>
          <w:right w:val="single" w:sz="4" w:space="22" w:color="FFFFFF" w:themeColor="background2"/>
        </w:pBdr>
        <w:shd w:val="clear" w:color="auto" w:fill="FFFFFF" w:themeFill="background2"/>
        <w:jc w:val="both"/>
        <w:rPr>
          <w:sz w:val="48"/>
          <w:szCs w:val="48"/>
        </w:rPr>
      </w:pPr>
      <w:r w:rsidRPr="00D1168A">
        <w:rPr>
          <w:szCs w:val="56"/>
        </w:rPr>
        <w:t xml:space="preserve">Forschungsprojekt </w:t>
      </w:r>
      <w:r w:rsidRPr="00D1168A">
        <w:rPr>
          <w:szCs w:val="56"/>
        </w:rPr>
        <w:tab/>
        <w:t>101236</w:t>
      </w:r>
      <w:r w:rsidRPr="00D1168A">
        <w:rPr>
          <w:sz w:val="48"/>
          <w:szCs w:val="48"/>
        </w:rPr>
        <w:t xml:space="preserve"> / 1</w:t>
      </w:r>
      <w:r>
        <w:rPr>
          <w:sz w:val="48"/>
          <w:szCs w:val="48"/>
        </w:rPr>
        <w:t xml:space="preserve"> </w:t>
      </w:r>
    </w:p>
    <w:p w:rsidR="005B22B3" w:rsidRDefault="005B22B3" w:rsidP="00C94B0D">
      <w:pPr>
        <w:pStyle w:val="Titel"/>
        <w:framePr w:w="0" w:hSpace="0" w:wrap="auto" w:vAnchor="margin" w:hAnchor="text" w:xAlign="left" w:yAlign="inline"/>
        <w:pBdr>
          <w:top w:val="single" w:sz="4" w:space="18" w:color="FFFFFF" w:themeColor="background2"/>
          <w:left w:val="single" w:sz="4" w:space="22" w:color="FFFFFF" w:themeColor="background2"/>
          <w:bottom w:val="single" w:sz="4" w:space="18" w:color="FFFFFF" w:themeColor="background2"/>
          <w:right w:val="single" w:sz="4" w:space="22" w:color="FFFFFF" w:themeColor="background2"/>
        </w:pBdr>
        <w:shd w:val="clear" w:color="auto" w:fill="FFFFFF" w:themeFill="background2"/>
        <w:jc w:val="both"/>
        <w:rPr>
          <w:sz w:val="28"/>
          <w:szCs w:val="28"/>
        </w:rPr>
      </w:pPr>
      <w:r w:rsidRPr="005B22B3">
        <w:rPr>
          <w:sz w:val="28"/>
          <w:szCs w:val="28"/>
        </w:rPr>
        <w:t>ENDBERICHT November 2019</w:t>
      </w:r>
    </w:p>
    <w:bookmarkEnd w:id="1"/>
    <w:bookmarkEnd w:id="2"/>
    <w:p w:rsidR="001561F9" w:rsidRDefault="001561F9" w:rsidP="00C94B0D">
      <w:pPr>
        <w:pStyle w:val="P-Intro"/>
        <w:jc w:val="both"/>
        <w:rPr>
          <w:color w:val="auto"/>
          <w:sz w:val="23"/>
        </w:rPr>
      </w:pPr>
      <w:r w:rsidRPr="001561F9">
        <w:rPr>
          <w:color w:val="auto"/>
          <w:sz w:val="23"/>
        </w:rPr>
        <w:t xml:space="preserve">Das  EUPHRESCO-Projekt </w:t>
      </w:r>
      <w:r w:rsidR="00010699">
        <w:rPr>
          <w:color w:val="auto"/>
          <w:sz w:val="23"/>
        </w:rPr>
        <w:t>„</w:t>
      </w:r>
      <w:r w:rsidR="00010699" w:rsidRPr="00E50076">
        <w:rPr>
          <w:noProof/>
          <w:color w:val="auto"/>
          <w:sz w:val="22"/>
          <w:szCs w:val="22"/>
          <w:lang w:val="de-AT"/>
        </w:rPr>
        <w:t>Lecanosticta -Brown spot disease of pines- spread in European forest ecosystems: impact on pines, predisposing and contributing factors, control</w:t>
      </w:r>
      <w:r w:rsidR="0095411E">
        <w:rPr>
          <w:noProof/>
          <w:color w:val="auto"/>
          <w:sz w:val="22"/>
          <w:szCs w:val="22"/>
          <w:lang w:val="de-AT"/>
        </w:rPr>
        <w:t>“</w:t>
      </w:r>
      <w:r w:rsidR="00010699" w:rsidRPr="001561F9">
        <w:rPr>
          <w:color w:val="auto"/>
          <w:sz w:val="23"/>
        </w:rPr>
        <w:t xml:space="preserve"> </w:t>
      </w:r>
      <w:r w:rsidR="00010699">
        <w:rPr>
          <w:color w:val="auto"/>
          <w:sz w:val="23"/>
        </w:rPr>
        <w:t xml:space="preserve">(österreichischer Projektteil </w:t>
      </w:r>
      <w:r w:rsidRPr="001561F9">
        <w:rPr>
          <w:color w:val="auto"/>
          <w:sz w:val="23"/>
        </w:rPr>
        <w:t xml:space="preserve">"Verbreitung und Schadwirkung der </w:t>
      </w:r>
      <w:proofErr w:type="spellStart"/>
      <w:r w:rsidRPr="001561F9">
        <w:rPr>
          <w:color w:val="auto"/>
          <w:sz w:val="23"/>
        </w:rPr>
        <w:t>Lecanosticta</w:t>
      </w:r>
      <w:proofErr w:type="spellEnd"/>
      <w:r w:rsidRPr="001561F9">
        <w:rPr>
          <w:color w:val="auto"/>
          <w:sz w:val="23"/>
        </w:rPr>
        <w:t>-Nadelbräune (</w:t>
      </w:r>
      <w:proofErr w:type="spellStart"/>
      <w:r w:rsidRPr="007866FE">
        <w:rPr>
          <w:i/>
          <w:color w:val="auto"/>
          <w:sz w:val="23"/>
        </w:rPr>
        <w:t>Lecanosticta</w:t>
      </w:r>
      <w:proofErr w:type="spellEnd"/>
      <w:r w:rsidRPr="007866FE">
        <w:rPr>
          <w:i/>
          <w:color w:val="auto"/>
          <w:sz w:val="23"/>
        </w:rPr>
        <w:t xml:space="preserve"> </w:t>
      </w:r>
      <w:proofErr w:type="spellStart"/>
      <w:r w:rsidRPr="007866FE">
        <w:rPr>
          <w:i/>
          <w:color w:val="auto"/>
          <w:sz w:val="23"/>
        </w:rPr>
        <w:t>acicola</w:t>
      </w:r>
      <w:proofErr w:type="spellEnd"/>
      <w:r w:rsidR="00010699">
        <w:rPr>
          <w:color w:val="auto"/>
          <w:sz w:val="23"/>
        </w:rPr>
        <w:t>)</w:t>
      </w:r>
      <w:r w:rsidRPr="001561F9">
        <w:rPr>
          <w:color w:val="auto"/>
          <w:sz w:val="23"/>
        </w:rPr>
        <w:t>" ist auf die Erweiterung des Wissensstandes zu</w:t>
      </w:r>
      <w:r w:rsidR="007866FE">
        <w:rPr>
          <w:color w:val="auto"/>
          <w:sz w:val="23"/>
        </w:rPr>
        <w:t>r</w:t>
      </w:r>
      <w:r w:rsidRPr="001561F9">
        <w:rPr>
          <w:color w:val="auto"/>
          <w:sz w:val="23"/>
        </w:rPr>
        <w:t xml:space="preserve"> </w:t>
      </w:r>
      <w:proofErr w:type="spellStart"/>
      <w:r w:rsidR="007866FE">
        <w:rPr>
          <w:color w:val="auto"/>
          <w:sz w:val="23"/>
        </w:rPr>
        <w:t>Lecanosticta</w:t>
      </w:r>
      <w:proofErr w:type="spellEnd"/>
      <w:r w:rsidR="007866FE">
        <w:rPr>
          <w:color w:val="auto"/>
          <w:sz w:val="23"/>
        </w:rPr>
        <w:t>-</w:t>
      </w:r>
      <w:r w:rsidRPr="001561F9">
        <w:rPr>
          <w:color w:val="auto"/>
          <w:sz w:val="23"/>
        </w:rPr>
        <w:t xml:space="preserve"> Nadelkrankheit </w:t>
      </w:r>
      <w:r>
        <w:rPr>
          <w:color w:val="auto"/>
          <w:sz w:val="23"/>
        </w:rPr>
        <w:t xml:space="preserve">der Kiefern </w:t>
      </w:r>
      <w:r w:rsidRPr="001561F9">
        <w:rPr>
          <w:color w:val="auto"/>
          <w:sz w:val="23"/>
        </w:rPr>
        <w:t>(</w:t>
      </w:r>
      <w:proofErr w:type="spellStart"/>
      <w:r w:rsidRPr="001561F9">
        <w:rPr>
          <w:i/>
          <w:color w:val="auto"/>
          <w:sz w:val="23"/>
        </w:rPr>
        <w:t>Pinus</w:t>
      </w:r>
      <w:proofErr w:type="spellEnd"/>
      <w:r w:rsidRPr="001561F9">
        <w:rPr>
          <w:color w:val="auto"/>
          <w:sz w:val="23"/>
        </w:rPr>
        <w:t xml:space="preserve"> </w:t>
      </w:r>
      <w:proofErr w:type="spellStart"/>
      <w:r w:rsidRPr="001561F9">
        <w:rPr>
          <w:color w:val="auto"/>
          <w:sz w:val="23"/>
        </w:rPr>
        <w:t>spp</w:t>
      </w:r>
      <w:proofErr w:type="spellEnd"/>
      <w:r w:rsidRPr="001561F9">
        <w:rPr>
          <w:color w:val="auto"/>
          <w:sz w:val="23"/>
        </w:rPr>
        <w:t>.)</w:t>
      </w:r>
      <w:r>
        <w:rPr>
          <w:color w:val="auto"/>
          <w:sz w:val="23"/>
        </w:rPr>
        <w:t xml:space="preserve"> </w:t>
      </w:r>
      <w:r w:rsidRPr="001561F9">
        <w:rPr>
          <w:color w:val="auto"/>
          <w:sz w:val="23"/>
        </w:rPr>
        <w:t xml:space="preserve">konzentriert und liefert Beiträge zum Management </w:t>
      </w:r>
      <w:r w:rsidR="000A68A2">
        <w:rPr>
          <w:color w:val="auto"/>
          <w:sz w:val="23"/>
        </w:rPr>
        <w:t xml:space="preserve">der Krankheit </w:t>
      </w:r>
      <w:r w:rsidRPr="001561F9">
        <w:rPr>
          <w:color w:val="auto"/>
          <w:sz w:val="23"/>
        </w:rPr>
        <w:t>in österreichisc</w:t>
      </w:r>
      <w:r>
        <w:rPr>
          <w:color w:val="auto"/>
          <w:sz w:val="23"/>
        </w:rPr>
        <w:t xml:space="preserve">hen Waldökosystemen. </w:t>
      </w:r>
      <w:r w:rsidR="007524CD">
        <w:rPr>
          <w:color w:val="auto"/>
          <w:sz w:val="23"/>
        </w:rPr>
        <w:t xml:space="preserve">Als internationales Projekt </w:t>
      </w:r>
      <w:r w:rsidRPr="001561F9">
        <w:rPr>
          <w:color w:val="auto"/>
          <w:sz w:val="23"/>
        </w:rPr>
        <w:t>wird es in einem Konsortium aus Bundesforschungszentrum für Wald (Koordinator), sowie Fachleute</w:t>
      </w:r>
      <w:r>
        <w:rPr>
          <w:color w:val="auto"/>
          <w:sz w:val="23"/>
        </w:rPr>
        <w:t>n aus England, Estland</w:t>
      </w:r>
      <w:r w:rsidRPr="001561F9">
        <w:rPr>
          <w:color w:val="auto"/>
          <w:sz w:val="23"/>
        </w:rPr>
        <w:t xml:space="preserve">, Portugal, Schottland, </w:t>
      </w:r>
      <w:r>
        <w:rPr>
          <w:color w:val="auto"/>
          <w:sz w:val="23"/>
        </w:rPr>
        <w:t xml:space="preserve">Slowakei, Slowenien, Schweiz, </w:t>
      </w:r>
      <w:r w:rsidRPr="001561F9">
        <w:rPr>
          <w:color w:val="auto"/>
          <w:sz w:val="23"/>
        </w:rPr>
        <w:t xml:space="preserve">Türkei und USA durchgeführt. </w:t>
      </w:r>
    </w:p>
    <w:p w:rsidR="00A47677" w:rsidRDefault="00A47677" w:rsidP="00C94B0D">
      <w:pPr>
        <w:pStyle w:val="P-Intro"/>
        <w:jc w:val="both"/>
        <w:rPr>
          <w:rFonts w:asciiTheme="majorHAnsi" w:hAnsiTheme="majorHAnsi"/>
          <w:bCs/>
          <w:sz w:val="44"/>
          <w:szCs w:val="44"/>
        </w:rPr>
      </w:pPr>
    </w:p>
    <w:p w:rsidR="00A47677" w:rsidRDefault="00A47677" w:rsidP="00C94B0D">
      <w:pPr>
        <w:pStyle w:val="P-Intro"/>
        <w:jc w:val="both"/>
        <w:rPr>
          <w:rFonts w:asciiTheme="majorHAnsi" w:hAnsiTheme="majorHAnsi"/>
          <w:bCs/>
          <w:sz w:val="44"/>
          <w:szCs w:val="44"/>
        </w:rPr>
      </w:pPr>
    </w:p>
    <w:p w:rsidR="00A47677" w:rsidRDefault="00A47677" w:rsidP="00C94B0D">
      <w:pPr>
        <w:pStyle w:val="P-Intro"/>
        <w:jc w:val="both"/>
        <w:rPr>
          <w:rFonts w:asciiTheme="majorHAnsi" w:hAnsiTheme="majorHAnsi"/>
          <w:bCs/>
          <w:sz w:val="44"/>
          <w:szCs w:val="44"/>
        </w:rPr>
      </w:pPr>
    </w:p>
    <w:p w:rsidR="00A47677" w:rsidRDefault="00A47677" w:rsidP="00C94B0D">
      <w:pPr>
        <w:pStyle w:val="P-Intro"/>
        <w:jc w:val="both"/>
        <w:rPr>
          <w:rFonts w:asciiTheme="majorHAnsi" w:hAnsiTheme="majorHAnsi"/>
          <w:bCs/>
          <w:sz w:val="44"/>
          <w:szCs w:val="44"/>
        </w:rPr>
      </w:pPr>
    </w:p>
    <w:p w:rsidR="004205C0" w:rsidRPr="00E3752D" w:rsidRDefault="001561F9" w:rsidP="00C94B0D">
      <w:pPr>
        <w:pStyle w:val="P-Intro"/>
        <w:jc w:val="both"/>
        <w:rPr>
          <w:rFonts w:asciiTheme="majorHAnsi" w:hAnsiTheme="majorHAnsi"/>
          <w:bCs/>
          <w:sz w:val="44"/>
          <w:szCs w:val="44"/>
        </w:rPr>
      </w:pPr>
      <w:r w:rsidRPr="00E3752D">
        <w:rPr>
          <w:rFonts w:asciiTheme="majorHAnsi" w:hAnsiTheme="majorHAnsi"/>
          <w:bCs/>
          <w:sz w:val="44"/>
          <w:szCs w:val="44"/>
        </w:rPr>
        <w:t>Die Ausgangslage</w:t>
      </w:r>
    </w:p>
    <w:p w:rsidR="001561F9" w:rsidRPr="00D27EE4" w:rsidRDefault="001561F9" w:rsidP="00C94B0D">
      <w:pPr>
        <w:jc w:val="both"/>
        <w:rPr>
          <w:lang w:val="de-AT"/>
        </w:rPr>
      </w:pPr>
      <w:r>
        <w:t xml:space="preserve">Die </w:t>
      </w:r>
      <w:proofErr w:type="spellStart"/>
      <w:r>
        <w:t>Lecanosticta</w:t>
      </w:r>
      <w:proofErr w:type="spellEnd"/>
      <w:r>
        <w:t xml:space="preserve">-Krankheit der Kiefern ist eine Nadelkrankheit, die jährlich </w:t>
      </w:r>
      <w:r>
        <w:br/>
      </w:r>
      <w:r w:rsidR="000A68A2">
        <w:t>wiederkehrende und zunehmende Nadelverluste</w:t>
      </w:r>
      <w:r>
        <w:t xml:space="preserve"> und dadurch nach einigen Jahren </w:t>
      </w:r>
      <w:r>
        <w:br/>
      </w:r>
      <w:r w:rsidR="000A68A2">
        <w:t>das</w:t>
      </w:r>
      <w:r>
        <w:t xml:space="preserve"> Absterben der betroffenen Bäume </w:t>
      </w:r>
      <w:r w:rsidR="000A68A2">
        <w:t>verursacht</w:t>
      </w:r>
      <w:r w:rsidR="00D27EE4">
        <w:t xml:space="preserve"> (Van Der Nest,  A., Windfield M.J., </w:t>
      </w:r>
      <w:proofErr w:type="spellStart"/>
      <w:r w:rsidR="00D27EE4">
        <w:t>Janou</w:t>
      </w:r>
      <w:r w:rsidR="00D27EE4">
        <w:rPr>
          <w:rFonts w:ascii="Calibri" w:hAnsi="Calibri"/>
        </w:rPr>
        <w:t>ś</w:t>
      </w:r>
      <w:r w:rsidR="00D27EE4">
        <w:t>ek</w:t>
      </w:r>
      <w:proofErr w:type="spellEnd"/>
      <w:r w:rsidR="00D27EE4">
        <w:t>, J., Barnes, I.2019: „</w:t>
      </w:r>
      <w:proofErr w:type="spellStart"/>
      <w:r w:rsidR="00D27EE4" w:rsidRPr="007524CD">
        <w:rPr>
          <w:i/>
          <w:lang w:val="de-AT"/>
        </w:rPr>
        <w:t>Lecanosticta</w:t>
      </w:r>
      <w:proofErr w:type="spellEnd"/>
      <w:r w:rsidR="00D27EE4" w:rsidRPr="007524CD">
        <w:rPr>
          <w:i/>
          <w:lang w:val="de-AT"/>
        </w:rPr>
        <w:t xml:space="preserve"> </w:t>
      </w:r>
      <w:proofErr w:type="spellStart"/>
      <w:r w:rsidR="00D27EE4" w:rsidRPr="007524CD">
        <w:rPr>
          <w:i/>
          <w:lang w:val="de-AT"/>
        </w:rPr>
        <w:t>acicola</w:t>
      </w:r>
      <w:proofErr w:type="spellEnd"/>
      <w:r w:rsidR="00D27EE4" w:rsidRPr="00D27EE4">
        <w:rPr>
          <w:lang w:val="de-AT"/>
        </w:rPr>
        <w:t xml:space="preserve">: A </w:t>
      </w:r>
      <w:proofErr w:type="spellStart"/>
      <w:r w:rsidR="00D27EE4" w:rsidRPr="00D27EE4">
        <w:rPr>
          <w:lang w:val="de-AT"/>
        </w:rPr>
        <w:t>growing</w:t>
      </w:r>
      <w:proofErr w:type="spellEnd"/>
      <w:r w:rsidR="00D27EE4" w:rsidRPr="00D27EE4">
        <w:rPr>
          <w:lang w:val="de-AT"/>
        </w:rPr>
        <w:t xml:space="preserve"> </w:t>
      </w:r>
      <w:proofErr w:type="spellStart"/>
      <w:r w:rsidR="00D27EE4" w:rsidRPr="00D27EE4">
        <w:rPr>
          <w:lang w:val="de-AT"/>
        </w:rPr>
        <w:t>threat</w:t>
      </w:r>
      <w:proofErr w:type="spellEnd"/>
      <w:r w:rsidR="00D27EE4" w:rsidRPr="00D27EE4">
        <w:rPr>
          <w:lang w:val="de-AT"/>
        </w:rPr>
        <w:t xml:space="preserve"> </w:t>
      </w:r>
      <w:proofErr w:type="spellStart"/>
      <w:r w:rsidR="00D27EE4" w:rsidRPr="00D27EE4">
        <w:rPr>
          <w:lang w:val="de-AT"/>
        </w:rPr>
        <w:t>to</w:t>
      </w:r>
      <w:proofErr w:type="spellEnd"/>
      <w:r w:rsidR="00D27EE4" w:rsidRPr="00D27EE4">
        <w:rPr>
          <w:lang w:val="de-AT"/>
        </w:rPr>
        <w:t xml:space="preserve"> </w:t>
      </w:r>
      <w:proofErr w:type="spellStart"/>
      <w:r w:rsidR="00D27EE4" w:rsidRPr="00D27EE4">
        <w:rPr>
          <w:lang w:val="de-AT"/>
        </w:rPr>
        <w:t>expanding</w:t>
      </w:r>
      <w:proofErr w:type="spellEnd"/>
      <w:r w:rsidR="00D27EE4" w:rsidRPr="00D27EE4">
        <w:rPr>
          <w:lang w:val="de-AT"/>
        </w:rPr>
        <w:t xml:space="preserve"> global </w:t>
      </w:r>
      <w:proofErr w:type="spellStart"/>
      <w:r w:rsidR="00D27EE4" w:rsidRPr="00D27EE4">
        <w:rPr>
          <w:lang w:val="de-AT"/>
        </w:rPr>
        <w:t>pine</w:t>
      </w:r>
      <w:proofErr w:type="spellEnd"/>
      <w:r w:rsidR="00D27EE4">
        <w:rPr>
          <w:lang w:val="de-AT"/>
        </w:rPr>
        <w:t xml:space="preserve"> </w:t>
      </w:r>
      <w:proofErr w:type="spellStart"/>
      <w:r w:rsidR="00D27EE4" w:rsidRPr="00D27EE4">
        <w:rPr>
          <w:lang w:val="de-AT"/>
        </w:rPr>
        <w:t>forests</w:t>
      </w:r>
      <w:proofErr w:type="spellEnd"/>
      <w:r w:rsidR="00D27EE4" w:rsidRPr="00D27EE4">
        <w:rPr>
          <w:lang w:val="de-AT"/>
        </w:rPr>
        <w:t xml:space="preserve"> </w:t>
      </w:r>
      <w:proofErr w:type="spellStart"/>
      <w:r w:rsidR="00D27EE4" w:rsidRPr="00D27EE4">
        <w:rPr>
          <w:lang w:val="de-AT"/>
        </w:rPr>
        <w:t>and</w:t>
      </w:r>
      <w:proofErr w:type="spellEnd"/>
      <w:r w:rsidR="00D27EE4" w:rsidRPr="00D27EE4">
        <w:rPr>
          <w:lang w:val="de-AT"/>
        </w:rPr>
        <w:t xml:space="preserve"> </w:t>
      </w:r>
      <w:proofErr w:type="spellStart"/>
      <w:r w:rsidR="00D27EE4" w:rsidRPr="00D27EE4">
        <w:rPr>
          <w:lang w:val="de-AT"/>
        </w:rPr>
        <w:t>plantations</w:t>
      </w:r>
      <w:proofErr w:type="spellEnd"/>
      <w:r w:rsidR="00D27EE4">
        <w:rPr>
          <w:lang w:val="de-AT"/>
        </w:rPr>
        <w:t>“</w:t>
      </w:r>
      <w:r>
        <w:t xml:space="preserve">. </w:t>
      </w:r>
      <w:proofErr w:type="spellStart"/>
      <w:r w:rsidR="00D27EE4">
        <w:t>Mol.Plant</w:t>
      </w:r>
      <w:proofErr w:type="spellEnd"/>
      <w:r w:rsidR="00D27EE4">
        <w:t xml:space="preserve"> Path. 1-38). </w:t>
      </w:r>
      <w:r>
        <w:t xml:space="preserve">Beobachtungen in Moorstandorten und </w:t>
      </w:r>
      <w:r>
        <w:br/>
        <w:t xml:space="preserve">nicht zuletzt zwei </w:t>
      </w:r>
      <w:proofErr w:type="spellStart"/>
      <w:r>
        <w:t>Befallsherde</w:t>
      </w:r>
      <w:proofErr w:type="spellEnd"/>
      <w:r>
        <w:t xml:space="preserve"> in </w:t>
      </w:r>
      <w:r w:rsidR="00CC62DF">
        <w:t xml:space="preserve">alpinen Bannwäldern in </w:t>
      </w:r>
      <w:r>
        <w:t xml:space="preserve">Tirol lassen erwarten, dass </w:t>
      </w:r>
      <w:r>
        <w:br/>
      </w:r>
      <w:proofErr w:type="spellStart"/>
      <w:r>
        <w:t>Befallsausbreitung</w:t>
      </w:r>
      <w:proofErr w:type="spellEnd"/>
      <w:r>
        <w:t xml:space="preserve"> und </w:t>
      </w:r>
      <w:proofErr w:type="spellStart"/>
      <w:r>
        <w:t>Absterbeverlauf</w:t>
      </w:r>
      <w:proofErr w:type="spellEnd"/>
      <w:r>
        <w:t xml:space="preserve"> stark vom vorhandenen Infektionspotential abhängen. Analog zu anderen Schüttearten ist somit mit exponentiellen Ausbreitungsverläufen zu rechnen. Bei den Wechselwirkungen zwischen klimatischen Faktoren und der Krankheitsentwicklung bestehen </w:t>
      </w:r>
      <w:r w:rsidR="009802F1">
        <w:t>erhebliche</w:t>
      </w:r>
      <w:r>
        <w:t xml:space="preserve"> Wissenslücken. Ungeklärt sind zurzeit auch die Verbreitungswege in Europa. Der Wissensstand zum Gefahrenpotential der </w:t>
      </w:r>
      <w:r>
        <w:br/>
      </w:r>
      <w:proofErr w:type="spellStart"/>
      <w:r>
        <w:t>Lecanosticta</w:t>
      </w:r>
      <w:proofErr w:type="spellEnd"/>
      <w:r>
        <w:t xml:space="preserve">-Krankheit der Kiefern in Europa ist somit nicht ausreichend, um ein effizientes Management der </w:t>
      </w:r>
      <w:proofErr w:type="spellStart"/>
      <w:r>
        <w:t>Lecanosticta</w:t>
      </w:r>
      <w:proofErr w:type="spellEnd"/>
      <w:r>
        <w:t>-Krankheit zu gewährleisten.</w:t>
      </w:r>
    </w:p>
    <w:p w:rsidR="00CC62DF" w:rsidRPr="00E3752D" w:rsidRDefault="00CC62DF" w:rsidP="00C94B0D">
      <w:pPr>
        <w:jc w:val="both"/>
        <w:rPr>
          <w:rFonts w:asciiTheme="majorHAnsi" w:hAnsiTheme="majorHAnsi"/>
          <w:bCs/>
          <w:color w:val="FF0000"/>
          <w:sz w:val="40"/>
          <w:szCs w:val="40"/>
        </w:rPr>
      </w:pPr>
      <w:r w:rsidRPr="00E3752D">
        <w:rPr>
          <w:rFonts w:asciiTheme="majorHAnsi" w:hAnsiTheme="majorHAnsi"/>
          <w:bCs/>
          <w:color w:val="FF0000"/>
          <w:sz w:val="40"/>
          <w:szCs w:val="40"/>
        </w:rPr>
        <w:t>Das Projekt BROWNSPOTRISK</w:t>
      </w:r>
    </w:p>
    <w:p w:rsidR="00CC62DF" w:rsidRDefault="00CC62DF" w:rsidP="00C94B0D">
      <w:pPr>
        <w:jc w:val="both"/>
        <w:rPr>
          <w:lang w:val="de-AT"/>
        </w:rPr>
      </w:pPr>
      <w:r>
        <w:t xml:space="preserve">Die </w:t>
      </w:r>
      <w:proofErr w:type="spellStart"/>
      <w:r>
        <w:t>Lecanosticta</w:t>
      </w:r>
      <w:proofErr w:type="spellEnd"/>
      <w:r>
        <w:t xml:space="preserve">-Nadelbräune der Kiefern, hervorgerufen durch den Mikropilz </w:t>
      </w:r>
      <w:proofErr w:type="spellStart"/>
      <w:r w:rsidRPr="00CC62DF">
        <w:rPr>
          <w:i/>
        </w:rPr>
        <w:t>Lecanosticta</w:t>
      </w:r>
      <w:proofErr w:type="spellEnd"/>
      <w:r w:rsidRPr="00CC62DF">
        <w:t xml:space="preserve"> </w:t>
      </w:r>
      <w:proofErr w:type="spellStart"/>
      <w:r w:rsidRPr="00CC62DF">
        <w:rPr>
          <w:i/>
        </w:rPr>
        <w:t>acicola</w:t>
      </w:r>
      <w:proofErr w:type="spellEnd"/>
      <w:r>
        <w:t xml:space="preserve"> ist in Österreich seit 1996 nachgewiesen (</w:t>
      </w:r>
      <w:r w:rsidR="00481AAA">
        <w:rPr>
          <w:lang w:val="de-AT"/>
        </w:rPr>
        <w:t xml:space="preserve">Cech, T. L. 1997: Brown </w:t>
      </w:r>
      <w:proofErr w:type="spellStart"/>
      <w:r w:rsidR="00481AAA">
        <w:rPr>
          <w:lang w:val="de-AT"/>
        </w:rPr>
        <w:t>spot</w:t>
      </w:r>
      <w:proofErr w:type="spellEnd"/>
      <w:r w:rsidR="00481AAA">
        <w:rPr>
          <w:lang w:val="de-AT"/>
        </w:rPr>
        <w:t xml:space="preserve"> </w:t>
      </w:r>
      <w:proofErr w:type="spellStart"/>
      <w:r w:rsidR="00481AAA">
        <w:rPr>
          <w:lang w:val="de-AT"/>
        </w:rPr>
        <w:t>disease</w:t>
      </w:r>
      <w:proofErr w:type="spellEnd"/>
      <w:r w:rsidR="009B7CB1" w:rsidRPr="009B7CB1">
        <w:rPr>
          <w:lang w:val="de-AT"/>
        </w:rPr>
        <w:t xml:space="preserve"> in Österreich – Beginn einer</w:t>
      </w:r>
      <w:r w:rsidR="009B7CB1">
        <w:rPr>
          <w:lang w:val="de-AT"/>
        </w:rPr>
        <w:t xml:space="preserve"> </w:t>
      </w:r>
      <w:r w:rsidR="009B7CB1" w:rsidRPr="009B7CB1">
        <w:rPr>
          <w:lang w:val="de-AT"/>
        </w:rPr>
        <w:t>Epidem</w:t>
      </w:r>
      <w:r w:rsidR="009B7CB1">
        <w:rPr>
          <w:lang w:val="de-AT"/>
        </w:rPr>
        <w:t>ie? Forstschutz Aktuell, Wien, 19/20</w:t>
      </w:r>
      <w:r w:rsidR="009B7CB1" w:rsidRPr="009B7CB1">
        <w:rPr>
          <w:lang w:val="de-AT"/>
        </w:rPr>
        <w:t>: 17.</w:t>
      </w:r>
      <w:r w:rsidR="009B7CB1">
        <w:t xml:space="preserve">). Bis 2008 war die Krankheit auf verschiedene Kiefernarten an urbanen Standorten beschränkt, 2008 wurde erstmals ein </w:t>
      </w:r>
      <w:proofErr w:type="spellStart"/>
      <w:r w:rsidR="009B7CB1">
        <w:t>Befallsherd</w:t>
      </w:r>
      <w:proofErr w:type="spellEnd"/>
      <w:r w:rsidR="009B7CB1">
        <w:t xml:space="preserve"> in einem W</w:t>
      </w:r>
      <w:r w:rsidR="009802F1">
        <w:t>ald</w:t>
      </w:r>
      <w:r w:rsidR="009B7CB1">
        <w:t>bestand nachgewiesen (</w:t>
      </w:r>
      <w:r w:rsidR="009B7CB1" w:rsidRPr="009B7CB1">
        <w:t xml:space="preserve">Cech </w:t>
      </w:r>
      <w:proofErr w:type="spellStart"/>
      <w:r w:rsidR="009B7CB1" w:rsidRPr="009B7CB1">
        <w:t>Th.L</w:t>
      </w:r>
      <w:proofErr w:type="spellEnd"/>
      <w:r w:rsidR="009B7CB1" w:rsidRPr="009B7CB1">
        <w:t>., Krehan H</w:t>
      </w:r>
      <w:proofErr w:type="gramStart"/>
      <w:r w:rsidR="009B7CB1" w:rsidRPr="009B7CB1">
        <w:t>. ,</w:t>
      </w:r>
      <w:proofErr w:type="gramEnd"/>
      <w:r w:rsidR="009B7CB1" w:rsidRPr="009B7CB1">
        <w:t xml:space="preserve"> 2008:</w:t>
      </w:r>
      <w:r w:rsidR="009B7CB1">
        <w:t xml:space="preserve"> </w:t>
      </w:r>
      <w:proofErr w:type="spellStart"/>
      <w:r w:rsidR="009B7CB1" w:rsidRPr="009B7CB1">
        <w:t>Lecanosticta</w:t>
      </w:r>
      <w:proofErr w:type="spellEnd"/>
      <w:r w:rsidR="009B7CB1" w:rsidRPr="009B7CB1">
        <w:t xml:space="preserve">-Krankheit der Kiefer </w:t>
      </w:r>
      <w:r w:rsidR="009B7CB1">
        <w:t xml:space="preserve">erstmals im Wald nachgewiesen. </w:t>
      </w:r>
      <w:r w:rsidR="009B7CB1" w:rsidRPr="009B7CB1">
        <w:t>Forstschutz Aktuell, Wien, (45): 4-5</w:t>
      </w:r>
      <w:r w:rsidR="009B7CB1">
        <w:t xml:space="preserve">). In den Folgejahren mehrten sich lokale </w:t>
      </w:r>
      <w:r w:rsidR="00E66F2B">
        <w:t>Auftreten</w:t>
      </w:r>
      <w:r w:rsidR="009B7CB1">
        <w:t xml:space="preserve"> der </w:t>
      </w:r>
      <w:proofErr w:type="spellStart"/>
      <w:r w:rsidR="009B7CB1">
        <w:t>Lecanosticta</w:t>
      </w:r>
      <w:proofErr w:type="spellEnd"/>
      <w:r w:rsidR="009B7CB1">
        <w:t>-Nadelbräune in der westlichen Hälfte des Bun</w:t>
      </w:r>
      <w:r w:rsidR="00AD0943">
        <w:t>desgebietes, alle in Gärten</w:t>
      </w:r>
      <w:r w:rsidR="009B7CB1">
        <w:t xml:space="preserve"> und dem </w:t>
      </w:r>
      <w:r w:rsidR="009802F1">
        <w:t>öffentlichen Grün</w:t>
      </w:r>
      <w:r w:rsidR="009B7CB1">
        <w:t>. 2015 wurden in Nordtirol (</w:t>
      </w:r>
      <w:proofErr w:type="spellStart"/>
      <w:r w:rsidR="009B7CB1">
        <w:t>Karwendelgebiet</w:t>
      </w:r>
      <w:proofErr w:type="spellEnd"/>
      <w:r w:rsidR="009B7CB1">
        <w:t xml:space="preserve">, </w:t>
      </w:r>
      <w:proofErr w:type="spellStart"/>
      <w:r w:rsidR="009B7CB1">
        <w:t>Lechtaler</w:t>
      </w:r>
      <w:proofErr w:type="spellEnd"/>
      <w:r w:rsidR="009B7CB1">
        <w:t xml:space="preserve"> Alpen) </w:t>
      </w:r>
      <w:r w:rsidR="009802F1">
        <w:t xml:space="preserve">im Zuge </w:t>
      </w:r>
      <w:r w:rsidR="00AD0943">
        <w:t>routinemäßiger Surveys durch de</w:t>
      </w:r>
      <w:r w:rsidR="009802F1">
        <w:t xml:space="preserve">n Pflanzenschutzdienst der Landesregierung Tirol </w:t>
      </w:r>
      <w:r w:rsidR="00E66F2B">
        <w:t xml:space="preserve">erstmals </w:t>
      </w:r>
      <w:r w:rsidR="009B7CB1">
        <w:t xml:space="preserve">epidemische </w:t>
      </w:r>
      <w:r w:rsidR="000A68A2">
        <w:t>A</w:t>
      </w:r>
      <w:r w:rsidR="009B7CB1">
        <w:t>uftreten der Krankheit im Schutzwald</w:t>
      </w:r>
      <w:r w:rsidR="009802F1">
        <w:t>bereich</w:t>
      </w:r>
      <w:r w:rsidR="009B7CB1">
        <w:t xml:space="preserve"> </w:t>
      </w:r>
      <w:r w:rsidR="009802F1">
        <w:t>entdeckt</w:t>
      </w:r>
      <w:r w:rsidR="009B7CB1">
        <w:t xml:space="preserve"> (</w:t>
      </w:r>
      <w:r w:rsidR="009B7CB1" w:rsidRPr="009B7CB1">
        <w:t>G. Steyrer, T. L. Cech, A. Fürst, G. Hoch, U. Hoyer-Tomiczek, H. Krehan, B. Perny</w:t>
      </w:r>
      <w:r w:rsidR="001B6D80">
        <w:t>, 2016</w:t>
      </w:r>
      <w:r w:rsidR="009B7CB1" w:rsidRPr="009B7CB1">
        <w:t>: Waldschutzsituatio</w:t>
      </w:r>
      <w:r w:rsidR="000A68A2">
        <w:t xml:space="preserve">n 2015 in Österreich: </w:t>
      </w:r>
      <w:r w:rsidR="009B7CB1">
        <w:t xml:space="preserve">Forstschutz Aktuell 63, S.51). Betroffen waren </w:t>
      </w:r>
      <w:r w:rsidR="00E66F2B">
        <w:t>(</w:t>
      </w:r>
      <w:r w:rsidR="009B7CB1">
        <w:t>und sind nachwievor</w:t>
      </w:r>
      <w:r w:rsidR="00E66F2B">
        <w:t>)</w:t>
      </w:r>
      <w:r w:rsidR="009B7CB1">
        <w:t xml:space="preserve"> Latschen (</w:t>
      </w:r>
      <w:proofErr w:type="spellStart"/>
      <w:r w:rsidR="009B7CB1" w:rsidRPr="00010699">
        <w:rPr>
          <w:i/>
        </w:rPr>
        <w:t>Pinus</w:t>
      </w:r>
      <w:proofErr w:type="spellEnd"/>
      <w:r w:rsidR="009B7CB1" w:rsidRPr="00010699">
        <w:rPr>
          <w:i/>
        </w:rPr>
        <w:t xml:space="preserve"> </w:t>
      </w:r>
      <w:proofErr w:type="spellStart"/>
      <w:r w:rsidR="009B7CB1" w:rsidRPr="00010699">
        <w:rPr>
          <w:i/>
        </w:rPr>
        <w:t>mugo</w:t>
      </w:r>
      <w:proofErr w:type="spellEnd"/>
      <w:r w:rsidR="009B7CB1" w:rsidRPr="00010699">
        <w:rPr>
          <w:i/>
        </w:rPr>
        <w:t xml:space="preserve"> </w:t>
      </w:r>
      <w:proofErr w:type="spellStart"/>
      <w:r w:rsidR="009B7CB1" w:rsidRPr="00010699">
        <w:rPr>
          <w:i/>
        </w:rPr>
        <w:t>mugo</w:t>
      </w:r>
      <w:proofErr w:type="spellEnd"/>
      <w:r w:rsidR="009B7CB1">
        <w:t xml:space="preserve">) sowie </w:t>
      </w:r>
      <w:proofErr w:type="spellStart"/>
      <w:r w:rsidR="009B7CB1">
        <w:t>Spirken</w:t>
      </w:r>
      <w:proofErr w:type="spellEnd"/>
      <w:r w:rsidR="009B7CB1">
        <w:t xml:space="preserve"> (</w:t>
      </w:r>
      <w:proofErr w:type="spellStart"/>
      <w:r w:rsidR="009B7CB1" w:rsidRPr="00010699">
        <w:rPr>
          <w:i/>
        </w:rPr>
        <w:t>Pinus</w:t>
      </w:r>
      <w:proofErr w:type="spellEnd"/>
      <w:r w:rsidR="009B7CB1" w:rsidRPr="00010699">
        <w:rPr>
          <w:i/>
        </w:rPr>
        <w:t xml:space="preserve"> </w:t>
      </w:r>
      <w:proofErr w:type="spellStart"/>
      <w:r w:rsidR="009B7CB1" w:rsidRPr="00010699">
        <w:rPr>
          <w:i/>
        </w:rPr>
        <w:t>mugo</w:t>
      </w:r>
      <w:proofErr w:type="spellEnd"/>
      <w:r w:rsidR="009B7CB1" w:rsidRPr="00010699">
        <w:rPr>
          <w:i/>
        </w:rPr>
        <w:t xml:space="preserve"> </w:t>
      </w:r>
      <w:proofErr w:type="spellStart"/>
      <w:r w:rsidR="009B7CB1" w:rsidRPr="00010699">
        <w:rPr>
          <w:i/>
        </w:rPr>
        <w:t>uncinata</w:t>
      </w:r>
      <w:proofErr w:type="spellEnd"/>
      <w:r w:rsidR="009B7CB1">
        <w:t xml:space="preserve">). </w:t>
      </w:r>
      <w:r w:rsidR="00010699">
        <w:rPr>
          <w:lang w:val="de-AT"/>
        </w:rPr>
        <w:t xml:space="preserve">2016 </w:t>
      </w:r>
      <w:r w:rsidR="004801E7">
        <w:rPr>
          <w:lang w:val="de-AT"/>
        </w:rPr>
        <w:t>zeichnete sich bereits ab</w:t>
      </w:r>
      <w:r w:rsidR="00010699">
        <w:rPr>
          <w:lang w:val="de-AT"/>
        </w:rPr>
        <w:t xml:space="preserve">, dass </w:t>
      </w:r>
      <w:r w:rsidR="00010699">
        <w:rPr>
          <w:lang w:val="de-AT"/>
        </w:rPr>
        <w:lastRenderedPageBreak/>
        <w:t xml:space="preserve">die Krankheit infolge ihrer Persistenz an den befallenen Bäumen (=kein „Herauswachsen“ der Bäume mit zunehmendem Alter) zum Absterben </w:t>
      </w:r>
      <w:r w:rsidR="000A68A2">
        <w:rPr>
          <w:lang w:val="de-AT"/>
        </w:rPr>
        <w:t>von Baumindividuen führt, die bereits mehrere Jahre lang erkrankt waren</w:t>
      </w:r>
      <w:r w:rsidR="004801E7">
        <w:rPr>
          <w:lang w:val="de-AT"/>
        </w:rPr>
        <w:t>,</w:t>
      </w:r>
      <w:r w:rsidR="00E66F2B">
        <w:rPr>
          <w:lang w:val="de-AT"/>
        </w:rPr>
        <w:t xml:space="preserve"> </w:t>
      </w:r>
      <w:r w:rsidR="004801E7">
        <w:rPr>
          <w:lang w:val="de-AT"/>
        </w:rPr>
        <w:t>weshalb</w:t>
      </w:r>
      <w:r w:rsidR="009802F1">
        <w:rPr>
          <w:lang w:val="de-AT"/>
        </w:rPr>
        <w:t xml:space="preserve"> das Risiko einer </w:t>
      </w:r>
      <w:proofErr w:type="spellStart"/>
      <w:r w:rsidR="009802F1">
        <w:rPr>
          <w:lang w:val="de-AT"/>
        </w:rPr>
        <w:t>bestandesweit</w:t>
      </w:r>
      <w:r w:rsidR="00E66F2B">
        <w:rPr>
          <w:lang w:val="de-AT"/>
        </w:rPr>
        <w:t>en</w:t>
      </w:r>
      <w:proofErr w:type="spellEnd"/>
      <w:r w:rsidR="00E66F2B">
        <w:rPr>
          <w:lang w:val="de-AT"/>
        </w:rPr>
        <w:t xml:space="preserve"> </w:t>
      </w:r>
      <w:r w:rsidR="004801E7">
        <w:rPr>
          <w:lang w:val="de-AT"/>
        </w:rPr>
        <w:t>existentiellen Gefährdung</w:t>
      </w:r>
      <w:r w:rsidR="00E66F2B">
        <w:rPr>
          <w:lang w:val="de-AT"/>
        </w:rPr>
        <w:t xml:space="preserve"> von alpinen Schutzwäldern gegeben ist</w:t>
      </w:r>
      <w:r w:rsidR="00AB7A35">
        <w:rPr>
          <w:lang w:val="de-AT"/>
        </w:rPr>
        <w:t xml:space="preserve">. Aus diesem Grund und der gleichzeitigen Notwendigkeit, Wissenslücken zur gegenständlichen Krankheit zu füllen, </w:t>
      </w:r>
      <w:r w:rsidR="00010699">
        <w:rPr>
          <w:lang w:val="de-AT"/>
        </w:rPr>
        <w:t xml:space="preserve">wurde seitens des BFW die Gelegenheit zur Teilnahme am gegenständlichen </w:t>
      </w:r>
      <w:proofErr w:type="spellStart"/>
      <w:r w:rsidR="00010699">
        <w:rPr>
          <w:lang w:val="de-AT"/>
        </w:rPr>
        <w:t>Euphresco</w:t>
      </w:r>
      <w:proofErr w:type="spellEnd"/>
      <w:r w:rsidR="00010699">
        <w:rPr>
          <w:lang w:val="de-AT"/>
        </w:rPr>
        <w:t xml:space="preserve">-Projekt wahrgenommen. </w:t>
      </w:r>
      <w:r w:rsidR="00976627">
        <w:rPr>
          <w:lang w:val="de-AT"/>
        </w:rPr>
        <w:t>Bei der</w:t>
      </w:r>
      <w:r w:rsidR="00010699">
        <w:rPr>
          <w:lang w:val="de-AT"/>
        </w:rPr>
        <w:t xml:space="preserve"> Projekt</w:t>
      </w:r>
      <w:r w:rsidR="00E66F2B">
        <w:rPr>
          <w:lang w:val="de-AT"/>
        </w:rPr>
        <w:t>dauer</w:t>
      </w:r>
      <w:r w:rsidR="00010699">
        <w:rPr>
          <w:lang w:val="de-AT"/>
        </w:rPr>
        <w:t xml:space="preserve"> </w:t>
      </w:r>
      <w:r w:rsidR="00976627">
        <w:rPr>
          <w:lang w:val="de-AT"/>
        </w:rPr>
        <w:t xml:space="preserve">ergibt sich </w:t>
      </w:r>
      <w:r w:rsidR="00010699">
        <w:rPr>
          <w:lang w:val="de-AT"/>
        </w:rPr>
        <w:t>zwischen dem österreichischen Projektteil und dem international</w:t>
      </w:r>
      <w:r w:rsidR="00E66F2B">
        <w:rPr>
          <w:lang w:val="de-AT"/>
        </w:rPr>
        <w:t xml:space="preserve">en </w:t>
      </w:r>
      <w:proofErr w:type="spellStart"/>
      <w:r w:rsidR="00E66F2B">
        <w:rPr>
          <w:lang w:val="de-AT"/>
        </w:rPr>
        <w:t>Euphre</w:t>
      </w:r>
      <w:r w:rsidR="00010699">
        <w:rPr>
          <w:lang w:val="de-AT"/>
        </w:rPr>
        <w:t>sco</w:t>
      </w:r>
      <w:proofErr w:type="spellEnd"/>
      <w:r w:rsidR="00010699">
        <w:rPr>
          <w:lang w:val="de-AT"/>
        </w:rPr>
        <w:t>-Projekt</w:t>
      </w:r>
      <w:r w:rsidR="00E66F2B">
        <w:rPr>
          <w:lang w:val="de-AT"/>
        </w:rPr>
        <w:t xml:space="preserve"> eine Differenz</w:t>
      </w:r>
      <w:r w:rsidR="00976627">
        <w:rPr>
          <w:lang w:val="de-AT"/>
        </w:rPr>
        <w:t xml:space="preserve">, die damit </w:t>
      </w:r>
      <w:r w:rsidR="00010699">
        <w:rPr>
          <w:lang w:val="de-AT"/>
        </w:rPr>
        <w:t>zu erklären</w:t>
      </w:r>
      <w:r w:rsidR="00976627">
        <w:rPr>
          <w:lang w:val="de-AT"/>
        </w:rPr>
        <w:t xml:space="preserve"> ist</w:t>
      </w:r>
      <w:r w:rsidR="00010699">
        <w:rPr>
          <w:lang w:val="de-AT"/>
        </w:rPr>
        <w:t xml:space="preserve">, dass der Projektbeginn 1.8.2017 mehr als ein halbes Jahr verzögert angesetzt werden musste, da die Finanzierung für mehrere Projektpartner </w:t>
      </w:r>
      <w:r w:rsidR="000A68A2">
        <w:rPr>
          <w:lang w:val="de-AT"/>
        </w:rPr>
        <w:t>während mehrerer Monate</w:t>
      </w:r>
      <w:r w:rsidR="00010699">
        <w:rPr>
          <w:lang w:val="de-AT"/>
        </w:rPr>
        <w:t xml:space="preserve"> unklar blieb. </w:t>
      </w:r>
      <w:r w:rsidR="00AB7A35">
        <w:rPr>
          <w:lang w:val="de-AT"/>
        </w:rPr>
        <w:t>Deshalb</w:t>
      </w:r>
      <w:r w:rsidR="00010699">
        <w:rPr>
          <w:lang w:val="de-AT"/>
        </w:rPr>
        <w:t xml:space="preserve"> wurde der internationale Teil schließlich für eine Dauer von drei Jahren anberaumt (1.8.2017 bis 31.7.2020), während der österreichische Teil bereits 2019 endet. </w:t>
      </w:r>
      <w:r w:rsidR="008471AF">
        <w:rPr>
          <w:lang w:val="de-AT"/>
        </w:rPr>
        <w:t xml:space="preserve">Daraus ergibt sich, dass einige Aktivitäten in die Zeit nach Pr0jektabschluss fallen, unter anderem das Abschluss-Meeting in Estland 2020. </w:t>
      </w:r>
      <w:r w:rsidR="00E66F2B">
        <w:rPr>
          <w:lang w:val="de-AT"/>
        </w:rPr>
        <w:t xml:space="preserve">Der gegenständliche Projektbericht umfasst daher die österreichischen Beiträge bis November 2019, auf noch ausstehende Aktivitäten und vor allem beabsichtigte Veröffentlichungen in Zusammenarbeit mit dem internationalen Projektkonsortium wird im Text verwiesen. </w:t>
      </w:r>
      <w:r w:rsidR="00AB7A35">
        <w:rPr>
          <w:lang w:val="de-AT"/>
        </w:rPr>
        <w:t xml:space="preserve">Im folgenden Bericht werden die Aktivitäten und Ergebnisse nach den </w:t>
      </w:r>
      <w:proofErr w:type="spellStart"/>
      <w:r w:rsidR="00AB7A35">
        <w:rPr>
          <w:lang w:val="de-AT"/>
        </w:rPr>
        <w:t>Workpackages</w:t>
      </w:r>
      <w:proofErr w:type="spellEnd"/>
      <w:r w:rsidR="00AB7A35">
        <w:rPr>
          <w:lang w:val="de-AT"/>
        </w:rPr>
        <w:t xml:space="preserve"> gegliedert angeführt</w:t>
      </w:r>
      <w:r w:rsidR="009802F1">
        <w:rPr>
          <w:lang w:val="de-AT"/>
        </w:rPr>
        <w:t xml:space="preserve"> und diskutiert</w:t>
      </w:r>
      <w:r w:rsidR="00AB7A35">
        <w:rPr>
          <w:lang w:val="de-AT"/>
        </w:rPr>
        <w:t>.</w:t>
      </w:r>
    </w:p>
    <w:p w:rsidR="00AB7A35" w:rsidRPr="00E3752D" w:rsidRDefault="00AB7A35" w:rsidP="00C94B0D">
      <w:pPr>
        <w:jc w:val="both"/>
        <w:rPr>
          <w:sz w:val="32"/>
          <w:szCs w:val="32"/>
          <w:lang w:val="en-GB"/>
        </w:rPr>
      </w:pPr>
      <w:proofErr w:type="spellStart"/>
      <w:r w:rsidRPr="00E3752D">
        <w:rPr>
          <w:sz w:val="32"/>
          <w:szCs w:val="32"/>
          <w:lang w:val="en-GB"/>
        </w:rPr>
        <w:t>Kooperationspartner</w:t>
      </w:r>
      <w:proofErr w:type="spellEnd"/>
      <w:r w:rsidRPr="00E3752D">
        <w:rPr>
          <w:sz w:val="32"/>
          <w:szCs w:val="32"/>
          <w:lang w:val="en-GB"/>
        </w:rPr>
        <w:t xml:space="preserve"> </w:t>
      </w:r>
      <w:proofErr w:type="spellStart"/>
      <w:r w:rsidRPr="00E3752D">
        <w:rPr>
          <w:sz w:val="32"/>
          <w:szCs w:val="32"/>
          <w:lang w:val="en-GB"/>
        </w:rPr>
        <w:t>im</w:t>
      </w:r>
      <w:proofErr w:type="spellEnd"/>
      <w:r w:rsidRPr="00E3752D">
        <w:rPr>
          <w:sz w:val="32"/>
          <w:szCs w:val="32"/>
          <w:lang w:val="en-GB"/>
        </w:rPr>
        <w:t xml:space="preserve"> </w:t>
      </w:r>
      <w:proofErr w:type="spellStart"/>
      <w:r w:rsidRPr="00E3752D">
        <w:rPr>
          <w:sz w:val="32"/>
          <w:szCs w:val="32"/>
          <w:lang w:val="en-GB"/>
        </w:rPr>
        <w:t>Projekt</w:t>
      </w:r>
      <w:proofErr w:type="spellEnd"/>
      <w:r w:rsidRPr="00E3752D">
        <w:rPr>
          <w:sz w:val="32"/>
          <w:szCs w:val="32"/>
          <w:lang w:val="en-GB"/>
        </w:rPr>
        <w:t xml:space="preserve"> BROWNSPOTRISK</w:t>
      </w:r>
    </w:p>
    <w:p w:rsidR="00AB7A35" w:rsidRDefault="009802F1" w:rsidP="00C94B0D">
      <w:pPr>
        <w:jc w:val="both"/>
        <w:rPr>
          <w:lang w:val="en-GB"/>
        </w:rPr>
      </w:pPr>
      <w:r>
        <w:rPr>
          <w:lang w:val="en-GB"/>
        </w:rPr>
        <w:t xml:space="preserve">INIAV - </w:t>
      </w:r>
      <w:proofErr w:type="spellStart"/>
      <w:r w:rsidR="00AB7A35" w:rsidRPr="00D05F20">
        <w:rPr>
          <w:lang w:val="en-GB"/>
        </w:rPr>
        <w:t>Instituto</w:t>
      </w:r>
      <w:proofErr w:type="spellEnd"/>
      <w:r w:rsidR="00AB7A35" w:rsidRPr="00D05F20">
        <w:rPr>
          <w:lang w:val="en-GB"/>
        </w:rPr>
        <w:t xml:space="preserve"> </w:t>
      </w:r>
      <w:proofErr w:type="spellStart"/>
      <w:r w:rsidR="00AB7A35" w:rsidRPr="00D05F20">
        <w:rPr>
          <w:lang w:val="en-GB"/>
        </w:rPr>
        <w:t>Nacional</w:t>
      </w:r>
      <w:proofErr w:type="spellEnd"/>
      <w:r w:rsidR="00AB7A35" w:rsidRPr="00D05F20">
        <w:rPr>
          <w:lang w:val="en-GB"/>
        </w:rPr>
        <w:t xml:space="preserve"> de </w:t>
      </w:r>
      <w:proofErr w:type="spellStart"/>
      <w:r w:rsidR="00AB7A35" w:rsidRPr="00D05F20">
        <w:rPr>
          <w:lang w:val="en-GB"/>
        </w:rPr>
        <w:t>Investigação</w:t>
      </w:r>
      <w:proofErr w:type="spellEnd"/>
      <w:r w:rsidR="00AB7A35" w:rsidRPr="00D05F20">
        <w:rPr>
          <w:lang w:val="en-GB"/>
        </w:rPr>
        <w:t xml:space="preserve"> </w:t>
      </w:r>
      <w:proofErr w:type="spellStart"/>
      <w:r w:rsidR="00AB7A35" w:rsidRPr="00D05F20">
        <w:rPr>
          <w:lang w:val="en-GB"/>
        </w:rPr>
        <w:t>Agrária</w:t>
      </w:r>
      <w:proofErr w:type="spellEnd"/>
      <w:r w:rsidR="00AB7A35" w:rsidRPr="00D05F20">
        <w:rPr>
          <w:lang w:val="en-GB"/>
        </w:rPr>
        <w:t xml:space="preserve"> e </w:t>
      </w:r>
      <w:proofErr w:type="spellStart"/>
      <w:r w:rsidR="00AB7A35" w:rsidRPr="00D05F20">
        <w:rPr>
          <w:lang w:val="en-GB"/>
        </w:rPr>
        <w:t>Veterinária</w:t>
      </w:r>
      <w:proofErr w:type="spellEnd"/>
      <w:r>
        <w:rPr>
          <w:lang w:val="en-GB"/>
        </w:rPr>
        <w:t>, Portugal</w:t>
      </w:r>
      <w:r w:rsidR="00AB7A35" w:rsidRPr="00D05F20">
        <w:rPr>
          <w:lang w:val="en-GB"/>
        </w:rPr>
        <w:t xml:space="preserve"> - Dr. Helena </w:t>
      </w:r>
      <w:proofErr w:type="spellStart"/>
      <w:r w:rsidR="00AB7A35" w:rsidRPr="00D05F20">
        <w:rPr>
          <w:lang w:val="en-GB"/>
        </w:rPr>
        <w:t>Braganca</w:t>
      </w:r>
      <w:proofErr w:type="spellEnd"/>
      <w:r w:rsidR="00AB7A35" w:rsidRPr="00D05F20">
        <w:rPr>
          <w:lang w:val="en-GB"/>
        </w:rPr>
        <w:t xml:space="preserve">; </w:t>
      </w:r>
      <w:proofErr w:type="spellStart"/>
      <w:r w:rsidR="00AB7A35" w:rsidRPr="00D05F20">
        <w:rPr>
          <w:lang w:val="en-GB"/>
        </w:rPr>
        <w:t>Eugénia</w:t>
      </w:r>
      <w:proofErr w:type="spellEnd"/>
      <w:r w:rsidR="00AB7A35" w:rsidRPr="00D05F20">
        <w:rPr>
          <w:lang w:val="en-GB"/>
        </w:rPr>
        <w:t xml:space="preserve"> Andrade</w:t>
      </w:r>
    </w:p>
    <w:p w:rsidR="00AB7A35" w:rsidRDefault="00AB7A35" w:rsidP="00C94B0D">
      <w:pPr>
        <w:jc w:val="both"/>
        <w:rPr>
          <w:lang w:val="en-GB"/>
        </w:rPr>
      </w:pPr>
      <w:r w:rsidRPr="00D05F20">
        <w:rPr>
          <w:lang w:val="en-GB"/>
        </w:rPr>
        <w:t>Centre for Ecos</w:t>
      </w:r>
      <w:r>
        <w:rPr>
          <w:lang w:val="en-GB"/>
        </w:rPr>
        <w:t xml:space="preserve">ystems, Society and </w:t>
      </w:r>
      <w:proofErr w:type="spellStart"/>
      <w:r>
        <w:rPr>
          <w:lang w:val="en-GB"/>
        </w:rPr>
        <w:t>Biosecurity</w:t>
      </w:r>
      <w:proofErr w:type="spellEnd"/>
      <w:r>
        <w:rPr>
          <w:lang w:val="en-GB"/>
        </w:rPr>
        <w:t xml:space="preserve">, </w:t>
      </w:r>
      <w:r w:rsidRPr="00D05F20">
        <w:rPr>
          <w:lang w:val="en-GB"/>
        </w:rPr>
        <w:t>Forest Research</w:t>
      </w:r>
      <w:r w:rsidR="009802F1">
        <w:rPr>
          <w:lang w:val="en-GB"/>
        </w:rPr>
        <w:t xml:space="preserve">, </w:t>
      </w:r>
      <w:proofErr w:type="spellStart"/>
      <w:r w:rsidR="009802F1">
        <w:rPr>
          <w:lang w:val="en-GB"/>
        </w:rPr>
        <w:t>Großbritannien</w:t>
      </w:r>
      <w:proofErr w:type="spellEnd"/>
      <w:r>
        <w:rPr>
          <w:lang w:val="en-GB"/>
        </w:rPr>
        <w:t xml:space="preserve"> - </w:t>
      </w:r>
      <w:r w:rsidRPr="00D05F20">
        <w:rPr>
          <w:lang w:val="en-GB"/>
        </w:rPr>
        <w:t>Dr. Kath Tubby, Dr. Martin Mullett</w:t>
      </w:r>
    </w:p>
    <w:p w:rsidR="00AB7A35" w:rsidRDefault="00AB7A35" w:rsidP="00C94B0D">
      <w:pPr>
        <w:jc w:val="both"/>
        <w:rPr>
          <w:lang w:val="en-GB"/>
        </w:rPr>
      </w:pPr>
      <w:r w:rsidRPr="00D05F20">
        <w:rPr>
          <w:lang w:val="en-GB"/>
        </w:rPr>
        <w:t>Science and Advice for Scottish Ag</w:t>
      </w:r>
      <w:r w:rsidR="00E25C23">
        <w:rPr>
          <w:lang w:val="en-GB"/>
        </w:rPr>
        <w:t>riculture (SASA)</w:t>
      </w:r>
      <w:r w:rsidR="009802F1">
        <w:rPr>
          <w:lang w:val="en-GB"/>
        </w:rPr>
        <w:t xml:space="preserve">, </w:t>
      </w:r>
      <w:proofErr w:type="spellStart"/>
      <w:r w:rsidR="009802F1">
        <w:rPr>
          <w:lang w:val="en-GB"/>
        </w:rPr>
        <w:t>Großbritannien</w:t>
      </w:r>
      <w:proofErr w:type="spellEnd"/>
      <w:r>
        <w:rPr>
          <w:lang w:val="en-GB"/>
        </w:rPr>
        <w:t xml:space="preserve"> - </w:t>
      </w:r>
      <w:r w:rsidRPr="00D05F20">
        <w:rPr>
          <w:lang w:val="en-GB"/>
        </w:rPr>
        <w:t>Dr. David Kenyon</w:t>
      </w:r>
    </w:p>
    <w:p w:rsidR="00E25C23" w:rsidRDefault="00AB7A35" w:rsidP="00C94B0D">
      <w:pPr>
        <w:jc w:val="both"/>
        <w:rPr>
          <w:lang w:val="en-GB"/>
        </w:rPr>
      </w:pPr>
      <w:r>
        <w:rPr>
          <w:lang w:val="en-GB"/>
        </w:rPr>
        <w:t xml:space="preserve">CPHST Beltsville Laboratory, </w:t>
      </w:r>
      <w:proofErr w:type="spellStart"/>
      <w:r w:rsidRPr="00D05F20">
        <w:rPr>
          <w:lang w:val="en-GB"/>
        </w:rPr>
        <w:t>Center</w:t>
      </w:r>
      <w:proofErr w:type="spellEnd"/>
      <w:r w:rsidRPr="00D05F20">
        <w:rPr>
          <w:lang w:val="en-GB"/>
        </w:rPr>
        <w:t xml:space="preserve"> of Plan</w:t>
      </w:r>
      <w:r>
        <w:rPr>
          <w:lang w:val="en-GB"/>
        </w:rPr>
        <w:t xml:space="preserve">t Health Science and Technology, </w:t>
      </w:r>
      <w:r w:rsidRPr="00D05F20">
        <w:rPr>
          <w:lang w:val="en-GB"/>
        </w:rPr>
        <w:t>USDA APHIS PPQ</w:t>
      </w:r>
      <w:r w:rsidR="009802F1">
        <w:rPr>
          <w:lang w:val="en-GB"/>
        </w:rPr>
        <w:t>, USA</w:t>
      </w:r>
      <w:r>
        <w:rPr>
          <w:lang w:val="en-GB"/>
        </w:rPr>
        <w:t xml:space="preserve"> - </w:t>
      </w:r>
      <w:r w:rsidRPr="00D05F20">
        <w:rPr>
          <w:lang w:val="en-GB"/>
        </w:rPr>
        <w:t>Kurt A. Zeller</w:t>
      </w:r>
    </w:p>
    <w:p w:rsidR="00E25C23" w:rsidRDefault="00AB7A35" w:rsidP="00C94B0D">
      <w:pPr>
        <w:jc w:val="both"/>
        <w:rPr>
          <w:lang w:val="en-GB"/>
        </w:rPr>
      </w:pPr>
      <w:proofErr w:type="spellStart"/>
      <w:r w:rsidRPr="00D05F20">
        <w:rPr>
          <w:lang w:val="en-GB"/>
        </w:rPr>
        <w:t>Suleyman</w:t>
      </w:r>
      <w:proofErr w:type="spellEnd"/>
      <w:r w:rsidRPr="00D05F20">
        <w:rPr>
          <w:lang w:val="en-GB"/>
        </w:rPr>
        <w:t xml:space="preserve"> </w:t>
      </w:r>
      <w:proofErr w:type="spellStart"/>
      <w:r w:rsidRPr="00D05F20">
        <w:rPr>
          <w:lang w:val="en-GB"/>
        </w:rPr>
        <w:t>Dem</w:t>
      </w:r>
      <w:r w:rsidR="009802F1">
        <w:rPr>
          <w:lang w:val="en-GB"/>
        </w:rPr>
        <w:t>irel</w:t>
      </w:r>
      <w:proofErr w:type="spellEnd"/>
      <w:r w:rsidR="009802F1">
        <w:rPr>
          <w:lang w:val="en-GB"/>
        </w:rPr>
        <w:t xml:space="preserve"> University, </w:t>
      </w:r>
      <w:proofErr w:type="spellStart"/>
      <w:r w:rsidR="009802F1">
        <w:rPr>
          <w:lang w:val="en-GB"/>
        </w:rPr>
        <w:t>Isparta</w:t>
      </w:r>
      <w:proofErr w:type="spellEnd"/>
      <w:r w:rsidRPr="00D05F20">
        <w:rPr>
          <w:lang w:val="en-GB"/>
        </w:rPr>
        <w:t>, Faculty of Forestry</w:t>
      </w:r>
      <w:r w:rsidR="009802F1">
        <w:rPr>
          <w:lang w:val="en-GB"/>
        </w:rPr>
        <w:t xml:space="preserve">, </w:t>
      </w:r>
      <w:proofErr w:type="spellStart"/>
      <w:r w:rsidR="009802F1">
        <w:rPr>
          <w:lang w:val="en-GB"/>
        </w:rPr>
        <w:t>Türkei</w:t>
      </w:r>
      <w:proofErr w:type="spellEnd"/>
      <w:r>
        <w:rPr>
          <w:lang w:val="en-GB"/>
        </w:rPr>
        <w:t xml:space="preserve"> - </w:t>
      </w:r>
      <w:r w:rsidR="00E25C23">
        <w:rPr>
          <w:lang w:val="en-GB"/>
        </w:rPr>
        <w:t xml:space="preserve">Tugba Dogmus, </w:t>
      </w:r>
      <w:proofErr w:type="spellStart"/>
      <w:r w:rsidRPr="00D05F20">
        <w:rPr>
          <w:lang w:val="en-GB"/>
        </w:rPr>
        <w:t>Funda</w:t>
      </w:r>
      <w:proofErr w:type="spellEnd"/>
      <w:r w:rsidRPr="00D05F20">
        <w:rPr>
          <w:lang w:val="en-GB"/>
        </w:rPr>
        <w:t xml:space="preserve"> </w:t>
      </w:r>
      <w:proofErr w:type="spellStart"/>
      <w:r w:rsidRPr="00D05F20">
        <w:rPr>
          <w:lang w:val="en-GB"/>
        </w:rPr>
        <w:t>Oskay</w:t>
      </w:r>
      <w:proofErr w:type="spellEnd"/>
    </w:p>
    <w:p w:rsidR="00E25C23" w:rsidRDefault="00AB7A35" w:rsidP="00C94B0D">
      <w:pPr>
        <w:jc w:val="both"/>
        <w:rPr>
          <w:lang w:val="en-GB"/>
        </w:rPr>
      </w:pPr>
      <w:r>
        <w:rPr>
          <w:lang w:val="en-GB"/>
        </w:rPr>
        <w:t xml:space="preserve"> </w:t>
      </w:r>
      <w:r w:rsidRPr="00D05F20">
        <w:rPr>
          <w:lang w:val="en-GB"/>
        </w:rPr>
        <w:t xml:space="preserve">Mendel University in Brno, </w:t>
      </w:r>
      <w:proofErr w:type="spellStart"/>
      <w:r>
        <w:rPr>
          <w:lang w:val="en-GB"/>
        </w:rPr>
        <w:t>Tschechien</w:t>
      </w:r>
      <w:proofErr w:type="spellEnd"/>
      <w:r>
        <w:rPr>
          <w:lang w:val="en-GB"/>
        </w:rPr>
        <w:t xml:space="preserve"> –</w:t>
      </w:r>
      <w:r w:rsidR="00E25C23">
        <w:rPr>
          <w:lang w:val="en-GB"/>
        </w:rPr>
        <w:t xml:space="preserve"> Libor Jankovsky</w:t>
      </w:r>
    </w:p>
    <w:p w:rsidR="00E25C23" w:rsidRDefault="00AB7A35" w:rsidP="00C94B0D">
      <w:pPr>
        <w:jc w:val="both"/>
        <w:rPr>
          <w:lang w:val="en-GB"/>
        </w:rPr>
      </w:pPr>
      <w:r w:rsidRPr="00D05F20">
        <w:rPr>
          <w:lang w:val="en-GB"/>
        </w:rPr>
        <w:t>Eston</w:t>
      </w:r>
      <w:r>
        <w:rPr>
          <w:lang w:val="en-GB"/>
        </w:rPr>
        <w:t xml:space="preserve">ian University of Life Sciences, </w:t>
      </w:r>
      <w:r w:rsidRPr="00D05F20">
        <w:rPr>
          <w:lang w:val="en-GB"/>
        </w:rPr>
        <w:t xml:space="preserve">Chair of </w:t>
      </w:r>
      <w:proofErr w:type="spellStart"/>
      <w:r>
        <w:rPr>
          <w:lang w:val="en-GB"/>
        </w:rPr>
        <w:t>Silviculture</w:t>
      </w:r>
      <w:proofErr w:type="spellEnd"/>
      <w:r>
        <w:rPr>
          <w:lang w:val="en-GB"/>
        </w:rPr>
        <w:t xml:space="preserve"> and Forest Ecology </w:t>
      </w:r>
      <w:r w:rsidRPr="00D05F20">
        <w:rPr>
          <w:lang w:val="en-GB"/>
        </w:rPr>
        <w:t>Tartu</w:t>
      </w:r>
      <w:r w:rsidR="009802F1">
        <w:rPr>
          <w:lang w:val="en-GB"/>
        </w:rPr>
        <w:t xml:space="preserve">, </w:t>
      </w:r>
      <w:proofErr w:type="spellStart"/>
      <w:r w:rsidR="009802F1">
        <w:rPr>
          <w:lang w:val="en-GB"/>
        </w:rPr>
        <w:t>Estland</w:t>
      </w:r>
      <w:proofErr w:type="spellEnd"/>
      <w:r w:rsidRPr="00D05F20">
        <w:rPr>
          <w:lang w:val="en-GB"/>
        </w:rPr>
        <w:t xml:space="preserve"> –</w:t>
      </w:r>
      <w:r w:rsidR="00E25C23">
        <w:rPr>
          <w:lang w:val="en-GB"/>
        </w:rPr>
        <w:t xml:space="preserve"> Rein Drenkhan</w:t>
      </w:r>
    </w:p>
    <w:p w:rsidR="00E25C23" w:rsidRDefault="00AB7A35" w:rsidP="00C94B0D">
      <w:pPr>
        <w:jc w:val="both"/>
        <w:rPr>
          <w:sz w:val="22"/>
          <w:lang w:val="pt-PT"/>
        </w:rPr>
      </w:pPr>
      <w:r w:rsidRPr="00D05F20">
        <w:rPr>
          <w:lang w:val="en-GB"/>
        </w:rPr>
        <w:lastRenderedPageBreak/>
        <w:t>Institute of Forest Ecology SAS, Branch for Woody Plants Biology</w:t>
      </w:r>
      <w:r w:rsidR="009802F1">
        <w:rPr>
          <w:lang w:val="en-GB"/>
        </w:rPr>
        <w:t xml:space="preserve">, </w:t>
      </w:r>
      <w:proofErr w:type="spellStart"/>
      <w:r w:rsidR="009802F1">
        <w:rPr>
          <w:lang w:val="en-GB"/>
        </w:rPr>
        <w:t>Slowakei</w:t>
      </w:r>
      <w:proofErr w:type="spellEnd"/>
      <w:r w:rsidRPr="00D05F20">
        <w:rPr>
          <w:lang w:val="en-GB"/>
        </w:rPr>
        <w:t xml:space="preserve"> - </w:t>
      </w:r>
      <w:r w:rsidR="00E25C23">
        <w:rPr>
          <w:sz w:val="22"/>
          <w:lang w:val="pt-PT"/>
        </w:rPr>
        <w:t xml:space="preserve">Katarina Adamcikova, </w:t>
      </w:r>
      <w:r w:rsidRPr="00D05F20">
        <w:rPr>
          <w:sz w:val="22"/>
          <w:lang w:val="pt-PT"/>
        </w:rPr>
        <w:t>Emilia</w:t>
      </w:r>
      <w:r>
        <w:rPr>
          <w:sz w:val="22"/>
          <w:lang w:val="pt-PT"/>
        </w:rPr>
        <w:t xml:space="preserve"> </w:t>
      </w:r>
      <w:r w:rsidRPr="00D05F20">
        <w:rPr>
          <w:sz w:val="22"/>
          <w:lang w:val="pt-PT"/>
        </w:rPr>
        <w:t>Ondruskova</w:t>
      </w:r>
    </w:p>
    <w:p w:rsidR="00E25C23" w:rsidRDefault="00AB7A35" w:rsidP="00C94B0D">
      <w:pPr>
        <w:jc w:val="both"/>
        <w:rPr>
          <w:sz w:val="22"/>
          <w:lang w:val="pt-PT"/>
        </w:rPr>
      </w:pPr>
      <w:r w:rsidRPr="00B921A1">
        <w:rPr>
          <w:sz w:val="22"/>
          <w:lang w:val="pt-PT"/>
        </w:rPr>
        <w:t>Slovenian Forestry Institute</w:t>
      </w:r>
      <w:r w:rsidR="009802F1">
        <w:rPr>
          <w:sz w:val="22"/>
          <w:lang w:val="pt-PT"/>
        </w:rPr>
        <w:t>, Slowenien</w:t>
      </w:r>
      <w:r>
        <w:rPr>
          <w:sz w:val="22"/>
          <w:lang w:val="pt-PT"/>
        </w:rPr>
        <w:t xml:space="preserve"> - </w:t>
      </w:r>
      <w:r w:rsidR="00E25C23">
        <w:rPr>
          <w:sz w:val="22"/>
          <w:lang w:val="pt-PT"/>
        </w:rPr>
        <w:t xml:space="preserve">Barbara Piskur, </w:t>
      </w:r>
      <w:r w:rsidRPr="00B921A1">
        <w:rPr>
          <w:sz w:val="22"/>
          <w:lang w:val="pt-PT"/>
        </w:rPr>
        <w:t>Nikica Ogris</w:t>
      </w:r>
    </w:p>
    <w:p w:rsidR="00AB7A35" w:rsidRDefault="00AB7A35" w:rsidP="00C94B0D">
      <w:pPr>
        <w:jc w:val="both"/>
        <w:rPr>
          <w:sz w:val="22"/>
          <w:lang w:val="pt-PT"/>
        </w:rPr>
      </w:pPr>
      <w:r w:rsidRPr="00B921A1">
        <w:rPr>
          <w:sz w:val="22"/>
          <w:lang w:val="pt-PT"/>
        </w:rPr>
        <w:t>Swiss Federal Research Institute WSL, Swiss Forest Protection</w:t>
      </w:r>
      <w:r w:rsidR="009802F1">
        <w:rPr>
          <w:sz w:val="22"/>
          <w:lang w:val="pt-PT"/>
        </w:rPr>
        <w:t>, Schweiz</w:t>
      </w:r>
      <w:r>
        <w:rPr>
          <w:sz w:val="22"/>
          <w:lang w:val="pt-PT"/>
        </w:rPr>
        <w:t xml:space="preserve"> –</w:t>
      </w:r>
      <w:r w:rsidR="00E25C23">
        <w:rPr>
          <w:sz w:val="22"/>
          <w:lang w:val="pt-PT"/>
        </w:rPr>
        <w:t xml:space="preserve"> </w:t>
      </w:r>
      <w:r>
        <w:rPr>
          <w:sz w:val="22"/>
          <w:lang w:val="pt-PT"/>
        </w:rPr>
        <w:t>Joana Meyer.</w:t>
      </w:r>
    </w:p>
    <w:p w:rsidR="00E3752D" w:rsidRDefault="00E3752D" w:rsidP="00C94B0D">
      <w:pPr>
        <w:jc w:val="both"/>
        <w:rPr>
          <w:sz w:val="22"/>
          <w:lang w:val="pt-PT"/>
        </w:rPr>
      </w:pPr>
    </w:p>
    <w:p w:rsidR="00E3752D" w:rsidRDefault="00E3752D" w:rsidP="00C94B0D">
      <w:pPr>
        <w:jc w:val="both"/>
        <w:rPr>
          <w:sz w:val="32"/>
          <w:szCs w:val="32"/>
          <w:lang w:val="pt-PT"/>
        </w:rPr>
      </w:pPr>
      <w:r>
        <w:rPr>
          <w:sz w:val="32"/>
          <w:szCs w:val="32"/>
          <w:lang w:val="pt-PT"/>
        </w:rPr>
        <w:t>Beiträge von Studenten und S</w:t>
      </w:r>
      <w:r w:rsidRPr="00E3752D">
        <w:rPr>
          <w:sz w:val="32"/>
          <w:szCs w:val="32"/>
          <w:lang w:val="pt-PT"/>
        </w:rPr>
        <w:t>chülern</w:t>
      </w:r>
    </w:p>
    <w:p w:rsidR="00E3752D" w:rsidRDefault="00E3752D" w:rsidP="00C94B0D">
      <w:pPr>
        <w:jc w:val="both"/>
        <w:rPr>
          <w:lang w:val="pt-PT"/>
        </w:rPr>
      </w:pPr>
      <w:r w:rsidRPr="00E3752D">
        <w:rPr>
          <w:lang w:val="pt-PT"/>
        </w:rPr>
        <w:t xml:space="preserve">Folgende externe Personen lieferten </w:t>
      </w:r>
      <w:r>
        <w:rPr>
          <w:lang w:val="pt-PT"/>
        </w:rPr>
        <w:t xml:space="preserve">Beiträge zum Projekt bzw. sind mit der </w:t>
      </w:r>
      <w:r w:rsidR="005E6466">
        <w:rPr>
          <w:lang w:val="pt-PT"/>
        </w:rPr>
        <w:t>Materie befasst:</w:t>
      </w:r>
    </w:p>
    <w:p w:rsidR="005E6466" w:rsidRDefault="005E6466" w:rsidP="00C94B0D">
      <w:pPr>
        <w:jc w:val="both"/>
        <w:rPr>
          <w:bCs/>
        </w:rPr>
      </w:pPr>
      <w:r w:rsidRPr="005E6466">
        <w:rPr>
          <w:bCs/>
        </w:rPr>
        <w:t xml:space="preserve">Ing. </w:t>
      </w:r>
      <w:proofErr w:type="spellStart"/>
      <w:r w:rsidRPr="005E6466">
        <w:rPr>
          <w:bCs/>
        </w:rPr>
        <w:t>Miloš</w:t>
      </w:r>
      <w:proofErr w:type="spellEnd"/>
      <w:r w:rsidRPr="005E6466">
        <w:rPr>
          <w:bCs/>
        </w:rPr>
        <w:t xml:space="preserve"> </w:t>
      </w:r>
      <w:proofErr w:type="spellStart"/>
      <w:r w:rsidRPr="005E6466">
        <w:rPr>
          <w:bCs/>
        </w:rPr>
        <w:t>Trifkovič</w:t>
      </w:r>
      <w:proofErr w:type="spellEnd"/>
      <w:r>
        <w:rPr>
          <w:bCs/>
        </w:rPr>
        <w:t>, Dissertant an der Mendel Universität in Brno, Tschechien. Ing.</w:t>
      </w:r>
      <w:r w:rsidRPr="005E6466">
        <w:rPr>
          <w:bCs/>
        </w:rPr>
        <w:t xml:space="preserve"> </w:t>
      </w:r>
      <w:proofErr w:type="spellStart"/>
      <w:r w:rsidRPr="005E6466">
        <w:rPr>
          <w:bCs/>
        </w:rPr>
        <w:t>Trifkovič</w:t>
      </w:r>
      <w:proofErr w:type="spellEnd"/>
      <w:r>
        <w:rPr>
          <w:bCs/>
        </w:rPr>
        <w:t xml:space="preserve"> analysiert </w:t>
      </w:r>
      <w:r w:rsidR="00DA6663">
        <w:rPr>
          <w:bCs/>
        </w:rPr>
        <w:t xml:space="preserve">Pilzstämme von </w:t>
      </w:r>
      <w:proofErr w:type="spellStart"/>
      <w:r w:rsidR="00DA6663">
        <w:rPr>
          <w:bCs/>
        </w:rPr>
        <w:t>Lecanosticta</w:t>
      </w:r>
      <w:proofErr w:type="spellEnd"/>
      <w:r w:rsidR="00DA6663">
        <w:rPr>
          <w:bCs/>
        </w:rPr>
        <w:t xml:space="preserve"> </w:t>
      </w:r>
      <w:proofErr w:type="spellStart"/>
      <w:r w:rsidR="00DA6663">
        <w:rPr>
          <w:bCs/>
        </w:rPr>
        <w:t>acicola</w:t>
      </w:r>
      <w:proofErr w:type="spellEnd"/>
      <w:r w:rsidR="00DA6663">
        <w:rPr>
          <w:bCs/>
        </w:rPr>
        <w:t xml:space="preserve"> aus österreichischen Latschenbeständen in Mooren auf Virusbefall. Die Arbeiten erfolgen an der Mendel Universität in Brno.</w:t>
      </w:r>
    </w:p>
    <w:p w:rsidR="00DA6663" w:rsidRPr="005E6466" w:rsidRDefault="00DA6663" w:rsidP="00C94B0D">
      <w:pPr>
        <w:jc w:val="both"/>
        <w:rPr>
          <w:lang w:val="pt-PT"/>
        </w:rPr>
      </w:pPr>
      <w:r>
        <w:rPr>
          <w:bCs/>
        </w:rPr>
        <w:t xml:space="preserve">Mathias Weinmar und Philip Traxl untersuchten an ausgewählten Probeflächen </w:t>
      </w:r>
      <w:proofErr w:type="gramStart"/>
      <w:r>
        <w:rPr>
          <w:bCs/>
        </w:rPr>
        <w:t>im</w:t>
      </w:r>
      <w:proofErr w:type="gramEnd"/>
      <w:r>
        <w:rPr>
          <w:bCs/>
        </w:rPr>
        <w:t xml:space="preserve"> </w:t>
      </w:r>
      <w:proofErr w:type="spellStart"/>
      <w:r>
        <w:rPr>
          <w:bCs/>
        </w:rPr>
        <w:t>Karwendel</w:t>
      </w:r>
      <w:proofErr w:type="spellEnd"/>
      <w:r>
        <w:rPr>
          <w:bCs/>
        </w:rPr>
        <w:t xml:space="preserve"> standörtliche sowie Bestandes-Relationen der </w:t>
      </w:r>
      <w:proofErr w:type="spellStart"/>
      <w:r>
        <w:rPr>
          <w:bCs/>
        </w:rPr>
        <w:t>Lecanosticta</w:t>
      </w:r>
      <w:proofErr w:type="spellEnd"/>
      <w:r>
        <w:rPr>
          <w:bCs/>
        </w:rPr>
        <w:t xml:space="preserve">-Krankheit. Die Arbeiten erfolgten im Rahmen von Diplomarbeiten an HBLA für Forstwirtschaft, Bruck an der Mur und wurden 2019 abgeschlossen. </w:t>
      </w:r>
    </w:p>
    <w:p w:rsidR="00593A6A" w:rsidRPr="00A50E53" w:rsidRDefault="00593A6A" w:rsidP="00C94B0D">
      <w:pPr>
        <w:pStyle w:val="berschrift2"/>
        <w:jc w:val="both"/>
        <w:rPr>
          <w:sz w:val="40"/>
          <w:szCs w:val="40"/>
        </w:rPr>
      </w:pPr>
      <w:bookmarkStart w:id="3" w:name="_Toc22637122"/>
      <w:r w:rsidRPr="00A50E53">
        <w:rPr>
          <w:sz w:val="40"/>
          <w:szCs w:val="40"/>
          <w:lang w:val="de-AT"/>
        </w:rPr>
        <w:t xml:space="preserve">Arbeiten in den einzelnen Work </w:t>
      </w:r>
      <w:proofErr w:type="spellStart"/>
      <w:r w:rsidRPr="00A50E53">
        <w:rPr>
          <w:sz w:val="40"/>
          <w:szCs w:val="40"/>
          <w:lang w:val="de-AT"/>
        </w:rPr>
        <w:t>Packages</w:t>
      </w:r>
      <w:bookmarkEnd w:id="3"/>
      <w:proofErr w:type="spellEnd"/>
    </w:p>
    <w:p w:rsidR="00593A6A" w:rsidRDefault="00593A6A" w:rsidP="00C94B0D">
      <w:pPr>
        <w:pStyle w:val="berschrift3"/>
        <w:jc w:val="both"/>
      </w:pPr>
      <w:bookmarkStart w:id="4" w:name="_Toc22637123"/>
      <w:r w:rsidRPr="00A2486B">
        <w:t>WP 1 Projektmanagement und Koordination</w:t>
      </w:r>
      <w:bookmarkEnd w:id="4"/>
    </w:p>
    <w:p w:rsidR="00593A6A" w:rsidRDefault="00593A6A" w:rsidP="00C94B0D">
      <w:pPr>
        <w:jc w:val="both"/>
      </w:pPr>
      <w:r w:rsidRPr="00A2486B">
        <w:t xml:space="preserve">Die Koordination des EUPHRESCO-Projektes obliegt dem </w:t>
      </w:r>
      <w:r>
        <w:t>BFW (Thomas Cech)</w:t>
      </w:r>
      <w:r w:rsidR="000A68A2">
        <w:t>.</w:t>
      </w:r>
      <w:r>
        <w:br/>
        <w:t xml:space="preserve">Am 23. Und 24.November 2017 wurde ein </w:t>
      </w:r>
      <w:proofErr w:type="spellStart"/>
      <w:r>
        <w:t>Kickoff</w:t>
      </w:r>
      <w:proofErr w:type="spellEnd"/>
      <w:r>
        <w:t xml:space="preserve">-Meeting am BFW in Innsbruck </w:t>
      </w:r>
      <w:r w:rsidR="003221FC">
        <w:t>organisiert</w:t>
      </w:r>
      <w:r>
        <w:t xml:space="preserve">, bei dem die weitere Projektplanung </w:t>
      </w:r>
      <w:r w:rsidR="003221FC">
        <w:t>festgelegt wurde sowie im Rahmen einer Exkursion die Schadensflächen im Karwendelgebirge besichtigt wurden.</w:t>
      </w:r>
    </w:p>
    <w:p w:rsidR="003221FC" w:rsidRDefault="003221FC" w:rsidP="00C94B0D">
      <w:pPr>
        <w:jc w:val="both"/>
      </w:pPr>
      <w:r>
        <w:t>Vom 22. bis 23.5.</w:t>
      </w:r>
      <w:r w:rsidR="00571459">
        <w:t xml:space="preserve">2019 </w:t>
      </w:r>
      <w:r>
        <w:t xml:space="preserve">wurden im Rahmen eines bilateralen Treffens mit den Projektpartnern in Slowenien Aspekte des Managements der Krankheit besprochen, wobei dies auch auf den </w:t>
      </w:r>
      <w:proofErr w:type="spellStart"/>
      <w:r>
        <w:t>Befallsflächen</w:t>
      </w:r>
      <w:proofErr w:type="spellEnd"/>
      <w:r>
        <w:t xml:space="preserve"> im </w:t>
      </w:r>
      <w:proofErr w:type="spellStart"/>
      <w:r>
        <w:t>So</w:t>
      </w:r>
      <w:r w:rsidR="00E3752D">
        <w:t>ć</w:t>
      </w:r>
      <w:r>
        <w:t>a</w:t>
      </w:r>
      <w:proofErr w:type="spellEnd"/>
      <w:r>
        <w:t xml:space="preserve">-Tal </w:t>
      </w:r>
      <w:r w:rsidR="006338E9">
        <w:t>erfolgte.</w:t>
      </w:r>
    </w:p>
    <w:p w:rsidR="003221FC" w:rsidRDefault="006338E9" w:rsidP="00C94B0D">
      <w:pPr>
        <w:jc w:val="both"/>
      </w:pPr>
      <w:r>
        <w:t>Am 7. und 8.5.2019 organ</w:t>
      </w:r>
      <w:r w:rsidR="000A68A2">
        <w:t>i</w:t>
      </w:r>
      <w:r>
        <w:t>sierte d</w:t>
      </w:r>
      <w:r w:rsidR="000A68A2">
        <w:t xml:space="preserve">er Projektpartner Slowenien </w:t>
      </w:r>
      <w:r>
        <w:t xml:space="preserve">Meeting </w:t>
      </w:r>
      <w:r w:rsidR="000A68A2">
        <w:t xml:space="preserve">der Projektpartner </w:t>
      </w:r>
      <w:r>
        <w:t>in Ljubljana</w:t>
      </w:r>
      <w:r w:rsidR="00E3752D">
        <w:t xml:space="preserve"> (</w:t>
      </w:r>
      <w:r w:rsidR="00E3752D" w:rsidRPr="00B921A1">
        <w:rPr>
          <w:sz w:val="22"/>
          <w:lang w:val="pt-PT"/>
        </w:rPr>
        <w:t>Slovenian Forestry Institute</w:t>
      </w:r>
      <w:r w:rsidR="00E3752D">
        <w:rPr>
          <w:sz w:val="22"/>
          <w:lang w:val="pt-PT"/>
        </w:rPr>
        <w:t>)</w:t>
      </w:r>
      <w:r>
        <w:t xml:space="preserve">, bei dem das BFW die Ergebnisse der Taxation des </w:t>
      </w:r>
      <w:proofErr w:type="spellStart"/>
      <w:r>
        <w:lastRenderedPageBreak/>
        <w:t>Lecanosticta</w:t>
      </w:r>
      <w:proofErr w:type="spellEnd"/>
      <w:r>
        <w:t xml:space="preserve">-Befalls in Latschenmooren sowie die Ergebnisse der Studien im </w:t>
      </w:r>
      <w:proofErr w:type="spellStart"/>
      <w:r>
        <w:t>Befallsgebiet</w:t>
      </w:r>
      <w:proofErr w:type="spellEnd"/>
      <w:r>
        <w:t xml:space="preserve"> </w:t>
      </w:r>
      <w:proofErr w:type="spellStart"/>
      <w:r>
        <w:t>Karwendel</w:t>
      </w:r>
      <w:proofErr w:type="spellEnd"/>
      <w:r>
        <w:t xml:space="preserve"> präsentierte.</w:t>
      </w:r>
    </w:p>
    <w:p w:rsidR="0008187C" w:rsidRDefault="00593A6A" w:rsidP="00C94B0D">
      <w:pPr>
        <w:jc w:val="both"/>
      </w:pPr>
      <w:r>
        <w:t xml:space="preserve">Innerhalb des Konsortiums </w:t>
      </w:r>
      <w:r w:rsidR="00593068">
        <w:t>wurde</w:t>
      </w:r>
      <w:r>
        <w:t xml:space="preserve"> ein Netzwerk geschaffen, das die Kooperation der Partner untereinander sowie mit externen Partnern (Behörden, Politik, Private) und </w:t>
      </w:r>
      <w:proofErr w:type="spellStart"/>
      <w:r>
        <w:t>Stakeholdern</w:t>
      </w:r>
      <w:proofErr w:type="spellEnd"/>
      <w:r>
        <w:t xml:space="preserve"> koordiniert. </w:t>
      </w:r>
      <w:r w:rsidR="003D6316">
        <w:t>In Österreich wurden die Pf</w:t>
      </w:r>
      <w:r w:rsidR="00593068">
        <w:t xml:space="preserve">lanzenschutzdienste sowie die Forstschutzdienste der Länder im Rahmen von Tagungen über die Aktivitäten des Projektes </w:t>
      </w:r>
      <w:r w:rsidR="003D6316">
        <w:t>informiert, über Neuauftreten unterrichtet und mögliche Vorgangsweisen diskutiert.</w:t>
      </w:r>
      <w:r w:rsidR="00593068">
        <w:t xml:space="preserve"> </w:t>
      </w:r>
      <w:r w:rsidR="003D6316">
        <w:t xml:space="preserve">Die </w:t>
      </w:r>
      <w:proofErr w:type="spellStart"/>
      <w:r w:rsidR="003D6316">
        <w:t>Lecanosticta</w:t>
      </w:r>
      <w:proofErr w:type="spellEnd"/>
      <w:r w:rsidR="003D6316">
        <w:t xml:space="preserve">-Nadelbräune wurde darüber hinaus auch dem forstlichen Nachwuchs zur Kenntnis gebracht. So wurde das Thema im Rahmen von Informationsveranstaltungen für Schülerinnen/Schüler der HBLA Bruck an der Mur diskutiert. </w:t>
      </w:r>
    </w:p>
    <w:p w:rsidR="0008187C" w:rsidRDefault="0008187C" w:rsidP="00C94B0D">
      <w:pPr>
        <w:jc w:val="both"/>
      </w:pPr>
      <w:r>
        <w:t xml:space="preserve">Die Erstellung der Website zur </w:t>
      </w:r>
      <w:r w:rsidR="00F3505C">
        <w:t>Präsentation</w:t>
      </w:r>
      <w:r>
        <w:t xml:space="preserve"> der Ergebnisse </w:t>
      </w:r>
      <w:r w:rsidR="00F3505C">
        <w:t xml:space="preserve">aus dem EUPHRESCO-Projekt </w:t>
      </w:r>
      <w:r>
        <w:t>ist zum Berichtszeitpunkt noch nicht abgeschlossen und erfolgt im letzten Drittel der Projektlaufzeit.</w:t>
      </w:r>
    </w:p>
    <w:p w:rsidR="0008187C" w:rsidRDefault="0008187C" w:rsidP="00C94B0D">
      <w:pPr>
        <w:jc w:val="both"/>
      </w:pPr>
      <w:r>
        <w:t xml:space="preserve">Eine internationale Datenbank zur Erfassung sämtlicher Auftreten der Krankheit in Europa befindet sich im Aufbau (Projektpartner Estland). </w:t>
      </w:r>
    </w:p>
    <w:p w:rsidR="00593068" w:rsidRDefault="00593068" w:rsidP="00C94B0D">
      <w:pPr>
        <w:jc w:val="both"/>
      </w:pPr>
      <w:r>
        <w:t>Vorträge</w:t>
      </w:r>
      <w:r w:rsidR="0008187C">
        <w:t xml:space="preserve"> und Poster</w:t>
      </w:r>
      <w:r w:rsidR="002218BE">
        <w:t xml:space="preserve"> auf wissenschaftlichen Konferenzen</w:t>
      </w:r>
    </w:p>
    <w:p w:rsidR="006338E9" w:rsidRDefault="00593068" w:rsidP="00C94B0D">
      <w:pPr>
        <w:jc w:val="both"/>
      </w:pPr>
      <w:r>
        <w:t>D</w:t>
      </w:r>
      <w:r w:rsidR="00E87248">
        <w:t xml:space="preserve">as </w:t>
      </w:r>
      <w:proofErr w:type="spellStart"/>
      <w:r w:rsidR="00E87248">
        <w:t>Euphresco</w:t>
      </w:r>
      <w:proofErr w:type="spellEnd"/>
      <w:r w:rsidR="00E87248">
        <w:t>-Projekt sowie einige Ergebnisse wurden in folgenden Vorträgen</w:t>
      </w:r>
      <w:r w:rsidR="000A68A2">
        <w:t xml:space="preserve"> bzw. </w:t>
      </w:r>
      <w:proofErr w:type="spellStart"/>
      <w:r w:rsidR="000A68A2">
        <w:t>Posterpräsentationen</w:t>
      </w:r>
      <w:proofErr w:type="spellEnd"/>
      <w:r w:rsidR="00E87248">
        <w:t xml:space="preserve"> thematisiert:</w:t>
      </w:r>
    </w:p>
    <w:p w:rsidR="00A67BA1" w:rsidRPr="003D6316" w:rsidRDefault="00A67BA1" w:rsidP="00C94B0D">
      <w:pPr>
        <w:jc w:val="both"/>
        <w:rPr>
          <w:lang w:val="en-GB"/>
        </w:rPr>
      </w:pPr>
      <w:r w:rsidRPr="00A67BA1">
        <w:rPr>
          <w:bCs/>
          <w:lang w:val="en-GB"/>
        </w:rPr>
        <w:t xml:space="preserve">“Spread of </w:t>
      </w:r>
      <w:proofErr w:type="spellStart"/>
      <w:r w:rsidRPr="00A67BA1">
        <w:rPr>
          <w:bCs/>
          <w:lang w:val="en-GB"/>
        </w:rPr>
        <w:t>Lecanosticta</w:t>
      </w:r>
      <w:proofErr w:type="spellEnd"/>
      <w:r w:rsidRPr="00A67BA1">
        <w:rPr>
          <w:bCs/>
          <w:lang w:val="en-GB"/>
        </w:rPr>
        <w:t>-Brown spot disease of pines in European forest ecosystems. The EUPHRESCO project BROWNSPOTRISK” (</w:t>
      </w:r>
      <w:proofErr w:type="spellStart"/>
      <w:r w:rsidRPr="00A67BA1">
        <w:rPr>
          <w:bCs/>
          <w:lang w:val="en-GB"/>
        </w:rPr>
        <w:t>Th.L.Cech</w:t>
      </w:r>
      <w:proofErr w:type="spellEnd"/>
      <w:r w:rsidRPr="00A67BA1">
        <w:rPr>
          <w:bCs/>
          <w:lang w:val="en-GB"/>
        </w:rPr>
        <w:t xml:space="preserve">), Forest Protection Expert </w:t>
      </w:r>
      <w:proofErr w:type="gramStart"/>
      <w:r w:rsidRPr="00A67BA1">
        <w:rPr>
          <w:bCs/>
          <w:lang w:val="en-GB"/>
        </w:rPr>
        <w:t>Colloquium  12</w:t>
      </w:r>
      <w:proofErr w:type="gramEnd"/>
      <w:r w:rsidRPr="00A67BA1">
        <w:rPr>
          <w:bCs/>
          <w:lang w:val="en-GB"/>
        </w:rPr>
        <w:t>.-</w:t>
      </w:r>
      <w:r w:rsidR="003D6316">
        <w:rPr>
          <w:bCs/>
          <w:lang w:val="en-GB"/>
        </w:rPr>
        <w:t>13.3.201</w:t>
      </w:r>
      <w:r w:rsidRPr="00A67BA1">
        <w:rPr>
          <w:bCs/>
          <w:lang w:val="en-GB"/>
        </w:rPr>
        <w:t>8, BFW</w:t>
      </w:r>
    </w:p>
    <w:p w:rsidR="003D6316" w:rsidRDefault="003D6316" w:rsidP="00C94B0D">
      <w:pPr>
        <w:jc w:val="both"/>
        <w:rPr>
          <w:bCs/>
          <w:lang w:val="en-GB"/>
        </w:rPr>
      </w:pPr>
      <w:r w:rsidRPr="00A67BA1">
        <w:rPr>
          <w:bCs/>
          <w:lang w:val="en-US"/>
        </w:rPr>
        <w:t xml:space="preserve"> </w:t>
      </w:r>
      <w:r w:rsidR="00A67BA1" w:rsidRPr="00A67BA1">
        <w:rPr>
          <w:bCs/>
          <w:lang w:val="en-US"/>
        </w:rPr>
        <w:t>“Invasive pathogens of trees – increasing threats to Central and Eastern European Woodland Ecosystems, challenges for authorities, forest management and the society”</w:t>
      </w:r>
      <w:r w:rsidR="00A67BA1">
        <w:rPr>
          <w:bCs/>
          <w:lang w:val="en-US"/>
        </w:rPr>
        <w:t xml:space="preserve"> (</w:t>
      </w:r>
      <w:proofErr w:type="spellStart"/>
      <w:r w:rsidR="00A67BA1">
        <w:rPr>
          <w:bCs/>
          <w:lang w:val="en-US"/>
        </w:rPr>
        <w:t>Th.L.Cech</w:t>
      </w:r>
      <w:proofErr w:type="spellEnd"/>
      <w:r w:rsidR="00A67BA1">
        <w:rPr>
          <w:bCs/>
          <w:lang w:val="en-US"/>
        </w:rPr>
        <w:t xml:space="preserve">), </w:t>
      </w:r>
      <w:r w:rsidR="00A67BA1" w:rsidRPr="00593068">
        <w:rPr>
          <w:bCs/>
          <w:iCs/>
          <w:lang w:val="en-GB"/>
        </w:rPr>
        <w:t xml:space="preserve">International Scientific Conference „Forest Science for a Sustainable Forestry and Human Wellbeing in a Changing World” - INCDS „Marin </w:t>
      </w:r>
      <w:proofErr w:type="spellStart"/>
      <w:r w:rsidR="00A67BA1" w:rsidRPr="00593068">
        <w:rPr>
          <w:bCs/>
          <w:iCs/>
          <w:lang w:val="en-GB"/>
        </w:rPr>
        <w:t>Drăcea</w:t>
      </w:r>
      <w:proofErr w:type="spellEnd"/>
      <w:r w:rsidR="00A67BA1" w:rsidRPr="00593068">
        <w:rPr>
          <w:bCs/>
          <w:iCs/>
          <w:lang w:val="en-GB"/>
        </w:rPr>
        <w:t>” 85 Years of Activity,</w:t>
      </w:r>
      <w:r w:rsidR="00A67BA1" w:rsidRPr="00593068">
        <w:rPr>
          <w:bCs/>
          <w:lang w:val="en-GB"/>
        </w:rPr>
        <w:t xml:space="preserve"> </w:t>
      </w:r>
      <w:r w:rsidR="00A67BA1" w:rsidRPr="00593068">
        <w:rPr>
          <w:bCs/>
          <w:iCs/>
          <w:lang w:val="en-GB"/>
        </w:rPr>
        <w:t>Centenary of The Great Union in 1918”</w:t>
      </w:r>
      <w:r w:rsidR="00A67BA1" w:rsidRPr="00593068">
        <w:rPr>
          <w:bCs/>
          <w:lang w:val="en-GB"/>
        </w:rPr>
        <w:t xml:space="preserve"> September 19</w:t>
      </w:r>
      <w:r w:rsidR="00A67BA1" w:rsidRPr="00593068">
        <w:rPr>
          <w:bCs/>
          <w:vertAlign w:val="superscript"/>
          <w:lang w:val="en-GB"/>
        </w:rPr>
        <w:t>,</w:t>
      </w:r>
      <w:r w:rsidR="00A67BA1" w:rsidRPr="00593068">
        <w:rPr>
          <w:bCs/>
          <w:lang w:val="en-GB"/>
        </w:rPr>
        <w:t xml:space="preserve"> 2018, Bucharest, Romania </w:t>
      </w:r>
    </w:p>
    <w:p w:rsidR="00593068" w:rsidRPr="000A68A2" w:rsidRDefault="003D6316" w:rsidP="00C94B0D">
      <w:pPr>
        <w:jc w:val="both"/>
        <w:rPr>
          <w:bCs/>
          <w:lang w:val="en-GB"/>
        </w:rPr>
      </w:pPr>
      <w:r w:rsidRPr="00A67BA1">
        <w:rPr>
          <w:bCs/>
          <w:lang w:val="en-GB"/>
        </w:rPr>
        <w:t>“</w:t>
      </w:r>
      <w:r w:rsidRPr="00A67BA1">
        <w:rPr>
          <w:bCs/>
          <w:lang w:val="en-US"/>
        </w:rPr>
        <w:t xml:space="preserve">Biotic harms to European woodland ecosystems by invasive pests and pathogens- what are the challenges for effective prevention and management?” (Thomas L. Cech, Gernot Hoch), </w:t>
      </w:r>
      <w:r w:rsidRPr="00593068">
        <w:rPr>
          <w:bCs/>
          <w:iCs/>
          <w:lang w:val="en-US"/>
        </w:rPr>
        <w:t xml:space="preserve">The 15th International </w:t>
      </w:r>
      <w:proofErr w:type="spellStart"/>
      <w:r w:rsidRPr="00593068">
        <w:rPr>
          <w:bCs/>
          <w:iCs/>
          <w:lang w:val="en-US"/>
        </w:rPr>
        <w:t>Phytotechnology</w:t>
      </w:r>
      <w:proofErr w:type="spellEnd"/>
      <w:r w:rsidRPr="00593068">
        <w:rPr>
          <w:bCs/>
          <w:iCs/>
          <w:lang w:val="en-US"/>
        </w:rPr>
        <w:t xml:space="preserve"> Conference and Conference Session ”How to advance Forestry for Future Generations” , dedicated to the 60th Anniversary of the foundation of the Institute of Lowland Forestry and Environment </w:t>
      </w:r>
      <w:r w:rsidRPr="00593068">
        <w:rPr>
          <w:bCs/>
          <w:lang w:val="en-GB"/>
        </w:rPr>
        <w:t>October 2</w:t>
      </w:r>
      <w:r w:rsidRPr="00593068">
        <w:rPr>
          <w:bCs/>
          <w:vertAlign w:val="superscript"/>
          <w:lang w:val="en-GB"/>
        </w:rPr>
        <w:t>nd</w:t>
      </w:r>
      <w:r w:rsidRPr="00593068">
        <w:rPr>
          <w:bCs/>
          <w:lang w:val="en-GB"/>
        </w:rPr>
        <w:t xml:space="preserve"> – 3</w:t>
      </w:r>
      <w:r w:rsidRPr="00593068">
        <w:rPr>
          <w:bCs/>
          <w:vertAlign w:val="superscript"/>
          <w:lang w:val="en-GB"/>
        </w:rPr>
        <w:t>rd</w:t>
      </w:r>
      <w:r w:rsidRPr="00593068">
        <w:rPr>
          <w:bCs/>
          <w:lang w:val="en-GB"/>
        </w:rPr>
        <w:t xml:space="preserve"> 2018, </w:t>
      </w:r>
      <w:r w:rsidRPr="00593068">
        <w:rPr>
          <w:bCs/>
          <w:lang w:val="en-US"/>
        </w:rPr>
        <w:lastRenderedPageBreak/>
        <w:t>Institute of Lowland</w:t>
      </w:r>
      <w:r w:rsidRPr="00A67BA1">
        <w:rPr>
          <w:bCs/>
          <w:lang w:val="en-US"/>
        </w:rPr>
        <w:t xml:space="preserve"> Forestry and Environment (ILFE), University of Novi Sad, </w:t>
      </w:r>
      <w:r w:rsidRPr="00A67BA1">
        <w:rPr>
          <w:bCs/>
          <w:lang w:val="it-IT"/>
        </w:rPr>
        <w:t xml:space="preserve">21000 Novi </w:t>
      </w:r>
      <w:proofErr w:type="spellStart"/>
      <w:r w:rsidRPr="00A67BA1">
        <w:rPr>
          <w:bCs/>
          <w:lang w:val="it-IT"/>
        </w:rPr>
        <w:t>Sad</w:t>
      </w:r>
      <w:proofErr w:type="spellEnd"/>
      <w:r w:rsidRPr="00A67BA1">
        <w:rPr>
          <w:bCs/>
          <w:lang w:val="it-IT"/>
        </w:rPr>
        <w:t xml:space="preserve">, </w:t>
      </w:r>
      <w:r w:rsidRPr="00A67BA1">
        <w:rPr>
          <w:bCs/>
          <w:lang w:val="en-US"/>
        </w:rPr>
        <w:t>Republic of Serbia</w:t>
      </w:r>
      <w:r w:rsidRPr="00A67BA1">
        <w:rPr>
          <w:bCs/>
          <w:lang w:val="en-GB"/>
        </w:rPr>
        <w:t xml:space="preserve"> 3.10.2018</w:t>
      </w:r>
    </w:p>
    <w:p w:rsidR="006338E9" w:rsidRPr="00C620A3" w:rsidRDefault="00415DDC" w:rsidP="00C94B0D">
      <w:pPr>
        <w:jc w:val="both"/>
        <w:rPr>
          <w:b/>
          <w:bCs/>
          <w:lang w:val="de-AT"/>
        </w:rPr>
      </w:pPr>
      <w:proofErr w:type="gramStart"/>
      <w:r w:rsidRPr="00415DDC">
        <w:rPr>
          <w:lang w:val="en-GB"/>
        </w:rPr>
        <w:t>„</w:t>
      </w:r>
      <w:r w:rsidRPr="00415DDC">
        <w:rPr>
          <w:bCs/>
          <w:lang w:val="en-GB"/>
        </w:rPr>
        <w:t>Brown Spot Needle Blight (</w:t>
      </w:r>
      <w:proofErr w:type="spellStart"/>
      <w:r w:rsidRPr="00415DDC">
        <w:rPr>
          <w:bCs/>
          <w:i/>
          <w:iCs/>
          <w:lang w:val="en-GB"/>
        </w:rPr>
        <w:t>Lecanosticta</w:t>
      </w:r>
      <w:proofErr w:type="spellEnd"/>
      <w:r w:rsidRPr="00415DDC">
        <w:rPr>
          <w:bCs/>
          <w:i/>
          <w:iCs/>
          <w:lang w:val="en-GB"/>
        </w:rPr>
        <w:t xml:space="preserve"> </w:t>
      </w:r>
      <w:proofErr w:type="spellStart"/>
      <w:r w:rsidRPr="00415DDC">
        <w:rPr>
          <w:bCs/>
          <w:i/>
          <w:iCs/>
          <w:lang w:val="en-GB"/>
        </w:rPr>
        <w:t>acicola</w:t>
      </w:r>
      <w:proofErr w:type="spellEnd"/>
      <w:r w:rsidRPr="00415DDC">
        <w:rPr>
          <w:bCs/>
          <w:lang w:val="en-GB"/>
        </w:rPr>
        <w:t>)</w:t>
      </w:r>
      <w:r>
        <w:rPr>
          <w:lang w:val="en-GB"/>
        </w:rPr>
        <w:t xml:space="preserve"> A</w:t>
      </w:r>
      <w:r w:rsidRPr="00415DDC">
        <w:rPr>
          <w:lang w:val="en-GB"/>
        </w:rPr>
        <w:t xml:space="preserve"> Risk for European Pine Forests –Research Requirements Providing an Effective Control”</w:t>
      </w:r>
      <w:r>
        <w:rPr>
          <w:lang w:val="en-GB"/>
        </w:rPr>
        <w:t xml:space="preserve"> (</w:t>
      </w:r>
      <w:proofErr w:type="spellStart"/>
      <w:r>
        <w:rPr>
          <w:lang w:val="en-GB"/>
        </w:rPr>
        <w:t>Th.L.Cech</w:t>
      </w:r>
      <w:proofErr w:type="spellEnd"/>
      <w:r>
        <w:rPr>
          <w:lang w:val="en-GB"/>
        </w:rPr>
        <w:t>)</w:t>
      </w:r>
      <w:r w:rsidR="00F3505C">
        <w:rPr>
          <w:lang w:val="en-GB"/>
        </w:rPr>
        <w:t xml:space="preserve">, </w:t>
      </w:r>
      <w:r w:rsidR="00F3505C" w:rsidRPr="00415DDC">
        <w:rPr>
          <w:lang w:val="en-GB"/>
        </w:rPr>
        <w:t>Poster</w:t>
      </w:r>
      <w:r w:rsidR="00D273A4" w:rsidRPr="00D273A4">
        <w:rPr>
          <w:lang w:val="en-US"/>
        </w:rPr>
        <w:t xml:space="preserve"> am 125.</w:t>
      </w:r>
      <w:proofErr w:type="gramEnd"/>
      <w:r w:rsidR="00D273A4" w:rsidRPr="00D273A4">
        <w:rPr>
          <w:lang w:val="en-US"/>
        </w:rPr>
        <w:t xml:space="preserve"> </w:t>
      </w:r>
      <w:r w:rsidR="00F3505C" w:rsidRPr="00C620A3">
        <w:rPr>
          <w:lang w:val="de-AT"/>
        </w:rPr>
        <w:t xml:space="preserve">IUFRO </w:t>
      </w:r>
      <w:proofErr w:type="spellStart"/>
      <w:r w:rsidR="00F3505C" w:rsidRPr="00C620A3">
        <w:rPr>
          <w:lang w:val="de-AT"/>
        </w:rPr>
        <w:t>Anniversary</w:t>
      </w:r>
      <w:proofErr w:type="spellEnd"/>
      <w:r w:rsidR="00F3505C" w:rsidRPr="00C620A3">
        <w:rPr>
          <w:lang w:val="de-AT"/>
        </w:rPr>
        <w:t xml:space="preserve"> </w:t>
      </w:r>
      <w:proofErr w:type="spellStart"/>
      <w:r w:rsidR="00F3505C" w:rsidRPr="00C620A3">
        <w:rPr>
          <w:lang w:val="de-AT"/>
        </w:rPr>
        <w:t>Congress</w:t>
      </w:r>
      <w:proofErr w:type="spellEnd"/>
      <w:r w:rsidR="00F3505C" w:rsidRPr="00C620A3">
        <w:rPr>
          <w:lang w:val="de-AT"/>
        </w:rPr>
        <w:t>, September 2017, Freiburg im Breisgau</w:t>
      </w:r>
    </w:p>
    <w:p w:rsidR="00466D01" w:rsidRPr="00A50E53" w:rsidRDefault="00466D01" w:rsidP="00C94B0D">
      <w:pPr>
        <w:jc w:val="both"/>
        <w:rPr>
          <w:b/>
          <w:sz w:val="25"/>
          <w:szCs w:val="25"/>
        </w:rPr>
      </w:pPr>
      <w:r w:rsidRPr="00A50E53">
        <w:rPr>
          <w:b/>
          <w:sz w:val="25"/>
          <w:szCs w:val="25"/>
        </w:rPr>
        <w:t xml:space="preserve">WP 2 Review und Definition von Wissenslücken im Zusammenhang mit einer verbesserten Kenntnis von Risiken und Auswirkungen von </w:t>
      </w:r>
      <w:proofErr w:type="spellStart"/>
      <w:r w:rsidRPr="0008187C">
        <w:rPr>
          <w:b/>
          <w:i/>
          <w:sz w:val="25"/>
          <w:szCs w:val="25"/>
        </w:rPr>
        <w:t>Lecanosticta</w:t>
      </w:r>
      <w:proofErr w:type="spellEnd"/>
      <w:r w:rsidRPr="0008187C">
        <w:rPr>
          <w:b/>
          <w:i/>
          <w:sz w:val="25"/>
          <w:szCs w:val="25"/>
        </w:rPr>
        <w:t xml:space="preserve"> </w:t>
      </w:r>
      <w:proofErr w:type="spellStart"/>
      <w:r w:rsidRPr="0008187C">
        <w:rPr>
          <w:b/>
          <w:i/>
          <w:sz w:val="25"/>
          <w:szCs w:val="25"/>
        </w:rPr>
        <w:t>acicola</w:t>
      </w:r>
      <w:proofErr w:type="spellEnd"/>
      <w:r w:rsidRPr="00A50E53">
        <w:rPr>
          <w:b/>
          <w:sz w:val="25"/>
          <w:szCs w:val="25"/>
        </w:rPr>
        <w:t xml:space="preserve"> und deren Bekämpfungsmöglichkeiten</w:t>
      </w:r>
    </w:p>
    <w:p w:rsidR="003318E6" w:rsidRDefault="000F1BA7" w:rsidP="00C94B0D">
      <w:pPr>
        <w:jc w:val="both"/>
      </w:pPr>
      <w:r>
        <w:t xml:space="preserve">Sammlung und Evaluierung von Publikationen zum Thema </w:t>
      </w:r>
      <w:proofErr w:type="spellStart"/>
      <w:r w:rsidRPr="000F1BA7">
        <w:rPr>
          <w:i/>
        </w:rPr>
        <w:t>Lecanosticta</w:t>
      </w:r>
      <w:proofErr w:type="spellEnd"/>
      <w:r w:rsidRPr="000F1BA7">
        <w:rPr>
          <w:i/>
        </w:rPr>
        <w:t xml:space="preserve"> </w:t>
      </w:r>
      <w:proofErr w:type="spellStart"/>
      <w:r w:rsidRPr="000F1BA7">
        <w:rPr>
          <w:i/>
        </w:rPr>
        <w:t>acicola</w:t>
      </w:r>
      <w:proofErr w:type="spellEnd"/>
      <w:r>
        <w:t xml:space="preserve"> wurden von der Britischen Arbeitsgruppe (Kath Tubby und Martin Mullett) durchgeführt</w:t>
      </w:r>
      <w:r w:rsidR="0008187C">
        <w:t xml:space="preserve">. Dies umfasste </w:t>
      </w:r>
      <w:r>
        <w:t xml:space="preserve">neben wissenschaftlicher Literatur (weltweit) auch populärwissenschaftliche Artikel soweit diese erfassbar waren. Das BFW lieferte die deutschsprachigen Artikel. </w:t>
      </w:r>
    </w:p>
    <w:p w:rsidR="000F1BA7" w:rsidRDefault="003318E6" w:rsidP="00C94B0D">
      <w:pPr>
        <w:jc w:val="both"/>
      </w:pPr>
      <w:r>
        <w:t xml:space="preserve">Im Folgenden werden die wichtigsten Ergebnisse der Studie </w:t>
      </w:r>
      <w:r w:rsidR="000F1BA7">
        <w:t xml:space="preserve"> </w:t>
      </w:r>
      <w:r w:rsidR="0008187C">
        <w:t>aufgelistet, d.h.</w:t>
      </w:r>
      <w:r>
        <w:t xml:space="preserve"> die Wissenslücken zur </w:t>
      </w:r>
      <w:proofErr w:type="spellStart"/>
      <w:r>
        <w:t>Lecanosticta</w:t>
      </w:r>
      <w:proofErr w:type="spellEnd"/>
      <w:r>
        <w:t xml:space="preserve">-Krankheit angegeben. </w:t>
      </w:r>
    </w:p>
    <w:p w:rsidR="003318E6" w:rsidRDefault="003318E6" w:rsidP="00C94B0D">
      <w:pPr>
        <w:jc w:val="both"/>
      </w:pPr>
      <w:r>
        <w:t>Identität</w:t>
      </w:r>
    </w:p>
    <w:p w:rsidR="00481AAA" w:rsidRPr="00481AAA" w:rsidRDefault="003318E6" w:rsidP="00C94B0D">
      <w:pPr>
        <w:jc w:val="both"/>
        <w:rPr>
          <w:lang w:val="de-AT"/>
        </w:rPr>
      </w:pPr>
      <w:r>
        <w:t xml:space="preserve">Nachwievor gilt </w:t>
      </w:r>
      <w:proofErr w:type="spellStart"/>
      <w:r w:rsidRPr="003318E6">
        <w:rPr>
          <w:i/>
        </w:rPr>
        <w:t>Lecanosticta</w:t>
      </w:r>
      <w:proofErr w:type="spellEnd"/>
      <w:r w:rsidRPr="003318E6">
        <w:rPr>
          <w:i/>
        </w:rPr>
        <w:t xml:space="preserve"> </w:t>
      </w:r>
      <w:proofErr w:type="spellStart"/>
      <w:r w:rsidRPr="003318E6">
        <w:rPr>
          <w:i/>
        </w:rPr>
        <w:t>acicola</w:t>
      </w:r>
      <w:proofErr w:type="spellEnd"/>
      <w:r>
        <w:t xml:space="preserve"> als eine Art. Eine große Variabilität morphologischer Merkmale (Sporen, Kulturmorphologie) lässt aber vermuten, dass es zumindest unterschiedliche Stämme, wenn nicht kryptische Arten gibt. In diesen Bereich fällt auch die Beobachtung, dass bis heute in Europa kein geschlechtliches Stadium aufgetaucht ist, hingegen in Nordamerika</w:t>
      </w:r>
      <w:r w:rsidR="001B6D80">
        <w:t>, wo die Krankheit vermutlich ihren Ursprung hat</w:t>
      </w:r>
      <w:r>
        <w:t xml:space="preserve"> und </w:t>
      </w:r>
      <w:r w:rsidR="001B6D80">
        <w:t>in Zentralamerika</w:t>
      </w:r>
      <w:r>
        <w:t xml:space="preserve"> ein solches Stadium (</w:t>
      </w:r>
      <w:proofErr w:type="spellStart"/>
      <w:r w:rsidRPr="003318E6">
        <w:rPr>
          <w:i/>
        </w:rPr>
        <w:t>Mycosphaerella</w:t>
      </w:r>
      <w:proofErr w:type="spellEnd"/>
      <w:r w:rsidRPr="003318E6">
        <w:rPr>
          <w:i/>
        </w:rPr>
        <w:t xml:space="preserve"> </w:t>
      </w:r>
      <w:proofErr w:type="spellStart"/>
      <w:r w:rsidRPr="003318E6">
        <w:rPr>
          <w:i/>
        </w:rPr>
        <w:t>dearnessii</w:t>
      </w:r>
      <w:proofErr w:type="spellEnd"/>
      <w:r>
        <w:t xml:space="preserve">) häufig auftritt. </w:t>
      </w:r>
      <w:r w:rsidR="0008187C">
        <w:t xml:space="preserve">In diesem Zusammenhang sei auch erwähnt, dass 2019 </w:t>
      </w:r>
      <w:r w:rsidR="001B6D80">
        <w:t xml:space="preserve">mehrere neue </w:t>
      </w:r>
      <w:proofErr w:type="spellStart"/>
      <w:r w:rsidR="001B6D80" w:rsidRPr="001868CB">
        <w:rPr>
          <w:i/>
        </w:rPr>
        <w:t>Lecanosticta</w:t>
      </w:r>
      <w:proofErr w:type="spellEnd"/>
      <w:r w:rsidR="001B6D80">
        <w:t>-Arten Arten in Zentralamerika entdeckt und beschrieben wurden (</w:t>
      </w:r>
      <w:r w:rsidR="001B6D80" w:rsidRPr="001B6D80">
        <w:rPr>
          <w:bCs/>
          <w:lang w:val="de-AT"/>
        </w:rPr>
        <w:t>Van Der Nest, A., Wingfield, M.J., Ortiz, P.C., Barnes, I.,</w:t>
      </w:r>
      <w:r w:rsidR="001B6D80" w:rsidRPr="001B6D80">
        <w:rPr>
          <w:b/>
          <w:bCs/>
          <w:lang w:val="de-AT"/>
        </w:rPr>
        <w:t xml:space="preserve"> </w:t>
      </w:r>
      <w:r w:rsidR="001B6D80">
        <w:rPr>
          <w:lang w:val="de-AT"/>
        </w:rPr>
        <w:t xml:space="preserve">2019: </w:t>
      </w:r>
      <w:proofErr w:type="spellStart"/>
      <w:r w:rsidR="001B6D80" w:rsidRPr="001B6D80">
        <w:rPr>
          <w:lang w:val="de-AT"/>
        </w:rPr>
        <w:t>Biodiversity</w:t>
      </w:r>
      <w:proofErr w:type="spellEnd"/>
      <w:r w:rsidR="001B6D80" w:rsidRPr="001B6D80">
        <w:rPr>
          <w:lang w:val="de-AT"/>
        </w:rPr>
        <w:t xml:space="preserve"> </w:t>
      </w:r>
      <w:proofErr w:type="spellStart"/>
      <w:r w:rsidR="001B6D80" w:rsidRPr="001B6D80">
        <w:rPr>
          <w:lang w:val="de-AT"/>
        </w:rPr>
        <w:t>of</w:t>
      </w:r>
      <w:proofErr w:type="spellEnd"/>
      <w:r w:rsidR="001B6D80" w:rsidRPr="001B6D80">
        <w:rPr>
          <w:lang w:val="de-AT"/>
        </w:rPr>
        <w:t xml:space="preserve"> </w:t>
      </w:r>
      <w:proofErr w:type="spellStart"/>
      <w:r w:rsidR="001B6D80" w:rsidRPr="001B6D80">
        <w:rPr>
          <w:lang w:val="de-AT"/>
        </w:rPr>
        <w:t>Lecanosticta</w:t>
      </w:r>
      <w:proofErr w:type="spellEnd"/>
      <w:r w:rsidR="001B6D80" w:rsidRPr="001B6D80">
        <w:rPr>
          <w:lang w:val="de-AT"/>
        </w:rPr>
        <w:t xml:space="preserve"> </w:t>
      </w:r>
      <w:proofErr w:type="spellStart"/>
      <w:r w:rsidR="001B6D80" w:rsidRPr="001B6D80">
        <w:rPr>
          <w:lang w:val="de-AT"/>
        </w:rPr>
        <w:t>pine-needle</w:t>
      </w:r>
      <w:proofErr w:type="spellEnd"/>
      <w:r w:rsidR="001B6D80" w:rsidRPr="001B6D80">
        <w:rPr>
          <w:lang w:val="de-AT"/>
        </w:rPr>
        <w:t xml:space="preserve"> </w:t>
      </w:r>
      <w:proofErr w:type="spellStart"/>
      <w:r w:rsidR="001B6D80" w:rsidRPr="001B6D80">
        <w:rPr>
          <w:lang w:val="de-AT"/>
        </w:rPr>
        <w:t>blight</w:t>
      </w:r>
      <w:proofErr w:type="spellEnd"/>
      <w:r w:rsidR="001B6D80" w:rsidRPr="001B6D80">
        <w:rPr>
          <w:lang w:val="de-AT"/>
        </w:rPr>
        <w:t xml:space="preserve"> </w:t>
      </w:r>
      <w:proofErr w:type="spellStart"/>
      <w:r w:rsidR="001B6D80" w:rsidRPr="001B6D80">
        <w:rPr>
          <w:lang w:val="de-AT"/>
        </w:rPr>
        <w:t>pathogens</w:t>
      </w:r>
      <w:proofErr w:type="spellEnd"/>
      <w:r w:rsidR="001B6D80" w:rsidRPr="001B6D80">
        <w:rPr>
          <w:lang w:val="de-AT"/>
        </w:rPr>
        <w:t xml:space="preserve"> </w:t>
      </w:r>
      <w:proofErr w:type="spellStart"/>
      <w:r w:rsidR="001B6D80" w:rsidRPr="001B6D80">
        <w:rPr>
          <w:lang w:val="de-AT"/>
        </w:rPr>
        <w:t>suggests</w:t>
      </w:r>
      <w:proofErr w:type="spellEnd"/>
      <w:r w:rsidR="001B6D80" w:rsidRPr="001B6D80">
        <w:rPr>
          <w:lang w:val="de-AT"/>
        </w:rPr>
        <w:t xml:space="preserve"> a</w:t>
      </w:r>
      <w:r w:rsidR="001B6D80">
        <w:rPr>
          <w:lang w:val="de-AT"/>
        </w:rPr>
        <w:t xml:space="preserve"> </w:t>
      </w:r>
      <w:proofErr w:type="spellStart"/>
      <w:r w:rsidR="001B6D80" w:rsidRPr="001B6D80">
        <w:rPr>
          <w:lang w:val="de-AT"/>
        </w:rPr>
        <w:t>Mesoamerican</w:t>
      </w:r>
      <w:proofErr w:type="spellEnd"/>
      <w:r w:rsidR="001B6D80" w:rsidRPr="001B6D80">
        <w:rPr>
          <w:lang w:val="de-AT"/>
        </w:rPr>
        <w:t xml:space="preserve"> </w:t>
      </w:r>
      <w:proofErr w:type="spellStart"/>
      <w:r w:rsidR="001B6D80" w:rsidRPr="001B6D80">
        <w:rPr>
          <w:lang w:val="de-AT"/>
        </w:rPr>
        <w:t>Centre</w:t>
      </w:r>
      <w:proofErr w:type="spellEnd"/>
      <w:r w:rsidR="001B6D80" w:rsidRPr="001B6D80">
        <w:rPr>
          <w:lang w:val="de-AT"/>
        </w:rPr>
        <w:t xml:space="preserve"> </w:t>
      </w:r>
      <w:proofErr w:type="spellStart"/>
      <w:r w:rsidR="001B6D80" w:rsidRPr="001B6D80">
        <w:rPr>
          <w:lang w:val="de-AT"/>
        </w:rPr>
        <w:t>of</w:t>
      </w:r>
      <w:proofErr w:type="spellEnd"/>
      <w:r w:rsidR="001B6D80" w:rsidRPr="001B6D80">
        <w:rPr>
          <w:lang w:val="de-AT"/>
        </w:rPr>
        <w:t xml:space="preserve"> </w:t>
      </w:r>
      <w:proofErr w:type="spellStart"/>
      <w:r w:rsidR="001B6D80" w:rsidRPr="001B6D80">
        <w:rPr>
          <w:lang w:val="de-AT"/>
        </w:rPr>
        <w:t>origin</w:t>
      </w:r>
      <w:proofErr w:type="spellEnd"/>
      <w:r w:rsidR="001B6D80" w:rsidRPr="001B6D80">
        <w:rPr>
          <w:lang w:val="de-AT"/>
        </w:rPr>
        <w:t xml:space="preserve">. </w:t>
      </w:r>
      <w:r w:rsidR="001B6D80" w:rsidRPr="002E5322">
        <w:rPr>
          <w:lang w:val="de-AT"/>
        </w:rPr>
        <w:t xml:space="preserve">IMA Fungus. </w:t>
      </w:r>
      <w:r w:rsidR="001B6D80" w:rsidRPr="001B6D80">
        <w:rPr>
          <w:b/>
          <w:bCs/>
          <w:lang w:val="de-AT"/>
        </w:rPr>
        <w:t>1</w:t>
      </w:r>
      <w:r w:rsidR="001B6D80" w:rsidRPr="001B6D80">
        <w:rPr>
          <w:lang w:val="de-AT"/>
        </w:rPr>
        <w:t>, 2. https ://doi.org/10.1186/s43008-019-0004-8</w:t>
      </w:r>
      <w:r w:rsidR="001B6D80">
        <w:rPr>
          <w:lang w:val="de-AT"/>
        </w:rPr>
        <w:t>)</w:t>
      </w:r>
      <w:r w:rsidR="001B6D80" w:rsidRPr="001B6D80">
        <w:rPr>
          <w:lang w:val="de-AT"/>
        </w:rPr>
        <w:t>.</w:t>
      </w:r>
      <w:r w:rsidR="001B6D80">
        <w:rPr>
          <w:lang w:val="de-AT"/>
        </w:rPr>
        <w:t xml:space="preserve"> Zentralamerika dürfte somit ein </w:t>
      </w:r>
      <w:proofErr w:type="spellStart"/>
      <w:r w:rsidR="00AC4274">
        <w:rPr>
          <w:lang w:val="de-AT"/>
        </w:rPr>
        <w:t>Entstehungzentrum</w:t>
      </w:r>
      <w:proofErr w:type="spellEnd"/>
      <w:r w:rsidR="00AC4274">
        <w:rPr>
          <w:lang w:val="de-AT"/>
        </w:rPr>
        <w:t xml:space="preserve"> von Kiefern bewohnenden </w:t>
      </w:r>
      <w:proofErr w:type="spellStart"/>
      <w:r w:rsidR="00AC4274">
        <w:rPr>
          <w:lang w:val="de-AT"/>
        </w:rPr>
        <w:t>Lecanosticta</w:t>
      </w:r>
      <w:proofErr w:type="spellEnd"/>
      <w:r w:rsidR="00AC4274">
        <w:rPr>
          <w:lang w:val="de-AT"/>
        </w:rPr>
        <w:t xml:space="preserve">-Arten sein. In Europa wurde allerdings bisher nur </w:t>
      </w:r>
      <w:proofErr w:type="spellStart"/>
      <w:r w:rsidR="00AC4274" w:rsidRPr="00AC4274">
        <w:rPr>
          <w:i/>
          <w:lang w:val="de-AT"/>
        </w:rPr>
        <w:t>Lecanosticta</w:t>
      </w:r>
      <w:proofErr w:type="spellEnd"/>
      <w:r w:rsidR="00AC4274" w:rsidRPr="00AC4274">
        <w:rPr>
          <w:i/>
          <w:lang w:val="de-AT"/>
        </w:rPr>
        <w:t xml:space="preserve"> </w:t>
      </w:r>
      <w:proofErr w:type="spellStart"/>
      <w:r w:rsidR="00AC4274" w:rsidRPr="00AC4274">
        <w:rPr>
          <w:i/>
          <w:lang w:val="de-AT"/>
        </w:rPr>
        <w:t>acicola</w:t>
      </w:r>
      <w:proofErr w:type="spellEnd"/>
      <w:r w:rsidR="00AC4274">
        <w:rPr>
          <w:lang w:val="de-AT"/>
        </w:rPr>
        <w:t xml:space="preserve"> nachgewiesen. </w:t>
      </w:r>
      <w:r w:rsidR="001868CB">
        <w:rPr>
          <w:lang w:val="de-AT"/>
        </w:rPr>
        <w:t xml:space="preserve">Allerdings darf nicht vergessen werden, dass sich </w:t>
      </w:r>
      <w:r w:rsidR="00481AAA">
        <w:rPr>
          <w:lang w:val="de-AT"/>
        </w:rPr>
        <w:t>seit</w:t>
      </w:r>
      <w:r w:rsidR="001868CB">
        <w:rPr>
          <w:lang w:val="de-AT"/>
        </w:rPr>
        <w:t xml:space="preserve"> einigen Jahren in Slowenien </w:t>
      </w:r>
      <w:proofErr w:type="spellStart"/>
      <w:r w:rsidR="001868CB" w:rsidRPr="001868CB">
        <w:rPr>
          <w:i/>
          <w:lang w:val="de-AT"/>
        </w:rPr>
        <w:t>Lecanosticta</w:t>
      </w:r>
      <w:proofErr w:type="spellEnd"/>
      <w:r w:rsidR="001868CB" w:rsidRPr="001868CB">
        <w:rPr>
          <w:i/>
          <w:lang w:val="de-AT"/>
        </w:rPr>
        <w:t xml:space="preserve"> </w:t>
      </w:r>
      <w:proofErr w:type="spellStart"/>
      <w:r w:rsidR="001868CB" w:rsidRPr="001868CB">
        <w:rPr>
          <w:i/>
          <w:lang w:val="de-AT"/>
        </w:rPr>
        <w:t>acicola</w:t>
      </w:r>
      <w:proofErr w:type="spellEnd"/>
      <w:r w:rsidR="001868CB">
        <w:rPr>
          <w:lang w:val="de-AT"/>
        </w:rPr>
        <w:t xml:space="preserve"> </w:t>
      </w:r>
      <w:r w:rsidR="00481AAA">
        <w:rPr>
          <w:lang w:val="de-AT"/>
        </w:rPr>
        <w:t>epidemisch ausbreitet, von der</w:t>
      </w:r>
      <w:r w:rsidR="001868CB">
        <w:rPr>
          <w:lang w:val="de-AT"/>
        </w:rPr>
        <w:t xml:space="preserve"> Schwarzkiefern (</w:t>
      </w:r>
      <w:proofErr w:type="spellStart"/>
      <w:r w:rsidR="001868CB" w:rsidRPr="001868CB">
        <w:rPr>
          <w:i/>
          <w:lang w:val="de-AT"/>
        </w:rPr>
        <w:t>Pinus</w:t>
      </w:r>
      <w:proofErr w:type="spellEnd"/>
      <w:r w:rsidR="001868CB" w:rsidRPr="001868CB">
        <w:rPr>
          <w:i/>
          <w:lang w:val="de-AT"/>
        </w:rPr>
        <w:t xml:space="preserve"> </w:t>
      </w:r>
      <w:proofErr w:type="spellStart"/>
      <w:r w:rsidR="001868CB" w:rsidRPr="001868CB">
        <w:rPr>
          <w:i/>
          <w:lang w:val="de-AT"/>
        </w:rPr>
        <w:t>nigra</w:t>
      </w:r>
      <w:proofErr w:type="spellEnd"/>
      <w:r w:rsidR="001868CB" w:rsidRPr="001868CB">
        <w:rPr>
          <w:i/>
          <w:lang w:val="de-AT"/>
        </w:rPr>
        <w:t xml:space="preserve"> </w:t>
      </w:r>
      <w:proofErr w:type="spellStart"/>
      <w:r w:rsidR="001868CB" w:rsidRPr="001868CB">
        <w:rPr>
          <w:i/>
          <w:lang w:val="de-AT"/>
        </w:rPr>
        <w:t>austriaca</w:t>
      </w:r>
      <w:proofErr w:type="spellEnd"/>
      <w:r w:rsidR="001868CB">
        <w:rPr>
          <w:lang w:val="de-AT"/>
        </w:rPr>
        <w:t xml:space="preserve">) </w:t>
      </w:r>
      <w:r w:rsidR="00481AAA">
        <w:rPr>
          <w:lang w:val="de-AT"/>
        </w:rPr>
        <w:t>besonders betroffen sind(</w:t>
      </w:r>
      <w:r w:rsidR="00481AAA" w:rsidRPr="00481AAA">
        <w:rPr>
          <w:lang w:val="de-AT"/>
        </w:rPr>
        <w:t>Sadikovic</w:t>
      </w:r>
      <w:r w:rsidR="00481AAA">
        <w:rPr>
          <w:lang w:val="de-AT"/>
        </w:rPr>
        <w:t xml:space="preserve">, D., </w:t>
      </w:r>
      <w:proofErr w:type="spellStart"/>
      <w:r w:rsidR="00481AAA" w:rsidRPr="00481AAA">
        <w:rPr>
          <w:lang w:val="de-AT"/>
        </w:rPr>
        <w:t>Piskur</w:t>
      </w:r>
      <w:proofErr w:type="spellEnd"/>
      <w:r w:rsidR="00481AAA">
        <w:rPr>
          <w:lang w:val="de-AT"/>
        </w:rPr>
        <w:t xml:space="preserve">, B., </w:t>
      </w:r>
      <w:r w:rsidR="00481AAA" w:rsidRPr="00481AAA">
        <w:rPr>
          <w:lang w:val="de-AT"/>
        </w:rPr>
        <w:t>Barnes</w:t>
      </w:r>
      <w:r w:rsidR="00481AAA">
        <w:rPr>
          <w:lang w:val="de-AT"/>
        </w:rPr>
        <w:t xml:space="preserve">, I., </w:t>
      </w:r>
      <w:r w:rsidR="00481AAA" w:rsidRPr="00481AAA">
        <w:rPr>
          <w:lang w:val="de-AT"/>
        </w:rPr>
        <w:t>Hauptman</w:t>
      </w:r>
      <w:r w:rsidR="00481AAA">
        <w:rPr>
          <w:lang w:val="de-AT"/>
        </w:rPr>
        <w:t xml:space="preserve">, T., </w:t>
      </w:r>
      <w:r w:rsidR="00481AAA" w:rsidRPr="00481AAA">
        <w:rPr>
          <w:lang w:val="de-AT"/>
        </w:rPr>
        <w:t>Diminic</w:t>
      </w:r>
      <w:r w:rsidR="00481AAA">
        <w:rPr>
          <w:lang w:val="de-AT"/>
        </w:rPr>
        <w:t>, D., Wingfield M.J.</w:t>
      </w:r>
      <w:r w:rsidR="00481AAA" w:rsidRPr="00481AAA">
        <w:rPr>
          <w:lang w:val="de-AT"/>
        </w:rPr>
        <w:t>,</w:t>
      </w:r>
      <w:r w:rsidR="00481AAA">
        <w:rPr>
          <w:lang w:val="de-AT"/>
        </w:rPr>
        <w:t xml:space="preserve"> Jurc, D., 2019: </w:t>
      </w:r>
      <w:proofErr w:type="spellStart"/>
      <w:r w:rsidR="00481AAA" w:rsidRPr="00481AAA">
        <w:rPr>
          <w:lang w:val="de-AT"/>
        </w:rPr>
        <w:t>Genetic</w:t>
      </w:r>
      <w:proofErr w:type="spellEnd"/>
      <w:r w:rsidR="00481AAA" w:rsidRPr="00481AAA">
        <w:rPr>
          <w:lang w:val="de-AT"/>
        </w:rPr>
        <w:t xml:space="preserve"> </w:t>
      </w:r>
      <w:proofErr w:type="spellStart"/>
      <w:r w:rsidR="00481AAA" w:rsidRPr="00481AAA">
        <w:rPr>
          <w:lang w:val="de-AT"/>
        </w:rPr>
        <w:t>diversity</w:t>
      </w:r>
      <w:proofErr w:type="spellEnd"/>
      <w:r w:rsidR="00481AAA" w:rsidRPr="00481AAA">
        <w:rPr>
          <w:lang w:val="de-AT"/>
        </w:rPr>
        <w:t xml:space="preserve"> </w:t>
      </w:r>
      <w:proofErr w:type="spellStart"/>
      <w:r w:rsidR="00481AAA" w:rsidRPr="00481AAA">
        <w:rPr>
          <w:lang w:val="de-AT"/>
        </w:rPr>
        <w:t>of</w:t>
      </w:r>
      <w:proofErr w:type="spellEnd"/>
      <w:r w:rsidR="00481AAA" w:rsidRPr="00481AAA">
        <w:rPr>
          <w:lang w:val="de-AT"/>
        </w:rPr>
        <w:t xml:space="preserve"> </w:t>
      </w:r>
      <w:proofErr w:type="spellStart"/>
      <w:r w:rsidR="00481AAA" w:rsidRPr="00481AAA">
        <w:rPr>
          <w:lang w:val="de-AT"/>
        </w:rPr>
        <w:t>the</w:t>
      </w:r>
      <w:proofErr w:type="spellEnd"/>
      <w:r w:rsidR="00481AAA" w:rsidRPr="00481AAA">
        <w:rPr>
          <w:lang w:val="de-AT"/>
        </w:rPr>
        <w:t xml:space="preserve"> </w:t>
      </w:r>
      <w:proofErr w:type="spellStart"/>
      <w:r w:rsidR="00481AAA" w:rsidRPr="00481AAA">
        <w:rPr>
          <w:lang w:val="de-AT"/>
        </w:rPr>
        <w:t>pine</w:t>
      </w:r>
      <w:proofErr w:type="spellEnd"/>
      <w:r w:rsidR="00481AAA" w:rsidRPr="00481AAA">
        <w:rPr>
          <w:lang w:val="de-AT"/>
        </w:rPr>
        <w:t xml:space="preserve"> pathogen </w:t>
      </w:r>
      <w:proofErr w:type="spellStart"/>
      <w:r w:rsidR="00481AAA" w:rsidRPr="00481AAA">
        <w:rPr>
          <w:i/>
          <w:lang w:val="de-AT"/>
        </w:rPr>
        <w:t>Lecanosticta</w:t>
      </w:r>
      <w:proofErr w:type="spellEnd"/>
      <w:r w:rsidR="00481AAA" w:rsidRPr="00481AAA">
        <w:rPr>
          <w:i/>
          <w:lang w:val="de-AT"/>
        </w:rPr>
        <w:t xml:space="preserve"> </w:t>
      </w:r>
      <w:proofErr w:type="spellStart"/>
      <w:r w:rsidR="00481AAA" w:rsidRPr="00481AAA">
        <w:rPr>
          <w:i/>
          <w:lang w:val="de-AT"/>
        </w:rPr>
        <w:t>acicola</w:t>
      </w:r>
      <w:r w:rsidR="00481AAA" w:rsidRPr="00481AAA">
        <w:rPr>
          <w:lang w:val="de-AT"/>
        </w:rPr>
        <w:t>in</w:t>
      </w:r>
      <w:proofErr w:type="spellEnd"/>
      <w:r w:rsidR="00481AAA" w:rsidRPr="00481AAA">
        <w:rPr>
          <w:lang w:val="de-AT"/>
        </w:rPr>
        <w:t xml:space="preserve"> </w:t>
      </w:r>
      <w:proofErr w:type="spellStart"/>
      <w:r w:rsidR="00481AAA" w:rsidRPr="00481AAA">
        <w:rPr>
          <w:lang w:val="de-AT"/>
        </w:rPr>
        <w:t>Slovenia</w:t>
      </w:r>
      <w:proofErr w:type="spellEnd"/>
      <w:r w:rsidR="00481AAA" w:rsidRPr="00481AAA">
        <w:rPr>
          <w:lang w:val="de-AT"/>
        </w:rPr>
        <w:t xml:space="preserve"> </w:t>
      </w:r>
      <w:proofErr w:type="spellStart"/>
      <w:r w:rsidR="00481AAA" w:rsidRPr="00481AAA">
        <w:rPr>
          <w:lang w:val="de-AT"/>
        </w:rPr>
        <w:t>and</w:t>
      </w:r>
      <w:proofErr w:type="spellEnd"/>
      <w:r w:rsidR="00481AAA" w:rsidRPr="00481AAA">
        <w:rPr>
          <w:lang w:val="de-AT"/>
        </w:rPr>
        <w:t xml:space="preserve"> </w:t>
      </w:r>
      <w:proofErr w:type="spellStart"/>
      <w:r w:rsidR="00481AAA" w:rsidRPr="00481AAA">
        <w:rPr>
          <w:lang w:val="de-AT"/>
        </w:rPr>
        <w:t>Croatia</w:t>
      </w:r>
      <w:proofErr w:type="spellEnd"/>
      <w:r w:rsidR="00481AAA">
        <w:rPr>
          <w:lang w:val="de-AT"/>
        </w:rPr>
        <w:t xml:space="preserve">. </w:t>
      </w:r>
      <w:r w:rsidR="00481AAA" w:rsidRPr="00481AAA">
        <w:rPr>
          <w:lang w:val="de-AT"/>
        </w:rPr>
        <w:t xml:space="preserve">Plant </w:t>
      </w:r>
      <w:proofErr w:type="spellStart"/>
      <w:r w:rsidR="00481AAA" w:rsidRPr="00481AAA">
        <w:rPr>
          <w:lang w:val="de-AT"/>
        </w:rPr>
        <w:t>Pathol</w:t>
      </w:r>
      <w:proofErr w:type="spellEnd"/>
      <w:r w:rsidR="00481AAA" w:rsidRPr="00481AAA">
        <w:rPr>
          <w:lang w:val="de-AT"/>
        </w:rPr>
        <w:t xml:space="preserve">. </w:t>
      </w:r>
      <w:r w:rsidR="00481AAA" w:rsidRPr="00481AAA">
        <w:rPr>
          <w:bCs/>
          <w:lang w:val="de-AT"/>
        </w:rPr>
        <w:t>68</w:t>
      </w:r>
      <w:r w:rsidR="00481AAA" w:rsidRPr="00481AAA">
        <w:rPr>
          <w:lang w:val="de-AT"/>
        </w:rPr>
        <w:t>, 1120–1131</w:t>
      </w:r>
      <w:r w:rsidR="00481AAA">
        <w:rPr>
          <w:lang w:val="de-AT"/>
        </w:rPr>
        <w:t>): andere Nachweise an dieser Baumart zeigten bisher deutlich geringere Pathogenität (</w:t>
      </w:r>
      <w:proofErr w:type="spellStart"/>
      <w:r w:rsidR="00481AAA" w:rsidRPr="00481AAA">
        <w:rPr>
          <w:lang w:val="de-AT"/>
        </w:rPr>
        <w:t>Hintsteiner</w:t>
      </w:r>
      <w:proofErr w:type="spellEnd"/>
      <w:r w:rsidR="00481AAA">
        <w:rPr>
          <w:lang w:val="de-AT"/>
        </w:rPr>
        <w:t>,</w:t>
      </w:r>
      <w:r w:rsidR="00481AAA" w:rsidRPr="00481AAA">
        <w:rPr>
          <w:lang w:val="de-AT"/>
        </w:rPr>
        <w:t xml:space="preserve"> M</w:t>
      </w:r>
      <w:r w:rsidR="00481AAA">
        <w:rPr>
          <w:lang w:val="de-AT"/>
        </w:rPr>
        <w:t>.</w:t>
      </w:r>
      <w:r w:rsidR="00481AAA" w:rsidRPr="00481AAA">
        <w:rPr>
          <w:lang w:val="de-AT"/>
        </w:rPr>
        <w:t xml:space="preserve">, Cech </w:t>
      </w:r>
      <w:proofErr w:type="spellStart"/>
      <w:r w:rsidR="00481AAA" w:rsidRPr="00481AAA">
        <w:rPr>
          <w:lang w:val="de-AT"/>
        </w:rPr>
        <w:t>T</w:t>
      </w:r>
      <w:r w:rsidR="00481AAA">
        <w:rPr>
          <w:lang w:val="de-AT"/>
        </w:rPr>
        <w:t>h</w:t>
      </w:r>
      <w:proofErr w:type="spellEnd"/>
      <w:proofErr w:type="gramStart"/>
      <w:r w:rsidR="00481AAA">
        <w:rPr>
          <w:lang w:val="de-AT"/>
        </w:rPr>
        <w:t>..</w:t>
      </w:r>
      <w:proofErr w:type="gramEnd"/>
      <w:r w:rsidR="00481AAA" w:rsidRPr="00481AAA">
        <w:rPr>
          <w:lang w:val="de-AT"/>
        </w:rPr>
        <w:t>L</w:t>
      </w:r>
      <w:r w:rsidR="00481AAA">
        <w:rPr>
          <w:lang w:val="de-AT"/>
        </w:rPr>
        <w:t>.</w:t>
      </w:r>
      <w:r w:rsidR="00481AAA" w:rsidRPr="00481AAA">
        <w:rPr>
          <w:lang w:val="de-AT"/>
        </w:rPr>
        <w:t xml:space="preserve">, </w:t>
      </w:r>
      <w:r w:rsidR="00481AAA" w:rsidRPr="00481AAA">
        <w:rPr>
          <w:lang w:val="de-AT"/>
        </w:rPr>
        <w:lastRenderedPageBreak/>
        <w:t>Halmschlager E, Stauffer C</w:t>
      </w:r>
      <w:r w:rsidR="00481AAA">
        <w:rPr>
          <w:lang w:val="de-AT"/>
        </w:rPr>
        <w:t>.</w:t>
      </w:r>
      <w:r w:rsidR="00481AAA" w:rsidRPr="00481AAA">
        <w:rPr>
          <w:lang w:val="de-AT"/>
        </w:rPr>
        <w:t>, Kirisits T</w:t>
      </w:r>
      <w:r w:rsidR="00481AAA">
        <w:rPr>
          <w:lang w:val="de-AT"/>
        </w:rPr>
        <w:t>.</w:t>
      </w:r>
      <w:r w:rsidR="00481AAA" w:rsidRPr="00481AAA">
        <w:rPr>
          <w:lang w:val="de-AT"/>
        </w:rPr>
        <w:t>, Sieber</w:t>
      </w:r>
      <w:r w:rsidR="00481AAA">
        <w:rPr>
          <w:lang w:val="de-AT"/>
        </w:rPr>
        <w:t xml:space="preserve"> </w:t>
      </w:r>
      <w:r w:rsidR="00481AAA" w:rsidRPr="00481AAA">
        <w:rPr>
          <w:lang w:val="de-AT"/>
        </w:rPr>
        <w:t>T.</w:t>
      </w:r>
      <w:r w:rsidR="00481AAA">
        <w:rPr>
          <w:lang w:val="de-AT"/>
        </w:rPr>
        <w:t>, 2012:</w:t>
      </w:r>
      <w:r w:rsidR="00481AAA" w:rsidRPr="00481AAA">
        <w:rPr>
          <w:lang w:val="de-AT"/>
        </w:rPr>
        <w:t xml:space="preserve"> First </w:t>
      </w:r>
      <w:proofErr w:type="spellStart"/>
      <w:r w:rsidR="00481AAA" w:rsidRPr="00481AAA">
        <w:rPr>
          <w:lang w:val="de-AT"/>
        </w:rPr>
        <w:t>report</w:t>
      </w:r>
      <w:proofErr w:type="spellEnd"/>
      <w:r w:rsidR="00481AAA" w:rsidRPr="00481AAA">
        <w:rPr>
          <w:lang w:val="de-AT"/>
        </w:rPr>
        <w:t xml:space="preserve"> </w:t>
      </w:r>
      <w:proofErr w:type="spellStart"/>
      <w:r w:rsidR="00481AAA" w:rsidRPr="00481AAA">
        <w:rPr>
          <w:lang w:val="de-AT"/>
        </w:rPr>
        <w:t>of</w:t>
      </w:r>
      <w:proofErr w:type="spellEnd"/>
      <w:r w:rsidR="00481AAA" w:rsidRPr="00481AAA">
        <w:rPr>
          <w:lang w:val="de-AT"/>
        </w:rPr>
        <w:t xml:space="preserve"> </w:t>
      </w:r>
      <w:proofErr w:type="spellStart"/>
      <w:r w:rsidR="00481AAA" w:rsidRPr="00481AAA">
        <w:rPr>
          <w:i/>
          <w:lang w:val="de-AT"/>
        </w:rPr>
        <w:t>Mycosphaerella</w:t>
      </w:r>
      <w:proofErr w:type="spellEnd"/>
      <w:r w:rsidR="00481AAA" w:rsidRPr="00481AAA">
        <w:rPr>
          <w:i/>
          <w:lang w:val="de-AT"/>
        </w:rPr>
        <w:t xml:space="preserve"> </w:t>
      </w:r>
      <w:proofErr w:type="spellStart"/>
      <w:r w:rsidR="00481AAA" w:rsidRPr="00481AAA">
        <w:rPr>
          <w:i/>
          <w:lang w:val="de-AT"/>
        </w:rPr>
        <w:t>dearnessii</w:t>
      </w:r>
      <w:proofErr w:type="spellEnd"/>
      <w:r w:rsidR="00481AAA" w:rsidRPr="00481AAA">
        <w:rPr>
          <w:i/>
          <w:lang w:val="de-AT"/>
        </w:rPr>
        <w:t xml:space="preserve"> </w:t>
      </w:r>
      <w:r w:rsidR="00481AAA" w:rsidRPr="00481AAA">
        <w:rPr>
          <w:lang w:val="de-AT"/>
        </w:rPr>
        <w:t xml:space="preserve">on </w:t>
      </w:r>
      <w:proofErr w:type="spellStart"/>
      <w:r w:rsidR="00481AAA" w:rsidRPr="00481AAA">
        <w:rPr>
          <w:i/>
          <w:lang w:val="de-AT"/>
        </w:rPr>
        <w:t>Pinus</w:t>
      </w:r>
      <w:proofErr w:type="spellEnd"/>
      <w:r w:rsidR="00481AAA" w:rsidRPr="00481AAA">
        <w:rPr>
          <w:i/>
          <w:lang w:val="de-AT"/>
        </w:rPr>
        <w:t xml:space="preserve"> </w:t>
      </w:r>
      <w:proofErr w:type="spellStart"/>
      <w:r w:rsidR="00481AAA" w:rsidRPr="00481AAA">
        <w:rPr>
          <w:i/>
          <w:lang w:val="de-AT"/>
        </w:rPr>
        <w:t>nigra</w:t>
      </w:r>
      <w:proofErr w:type="spellEnd"/>
      <w:r w:rsidR="00481AAA" w:rsidRPr="00481AAA">
        <w:rPr>
          <w:lang w:val="de-AT"/>
        </w:rPr>
        <w:t xml:space="preserve"> </w:t>
      </w:r>
      <w:proofErr w:type="spellStart"/>
      <w:r w:rsidR="00481AAA" w:rsidRPr="00481AAA">
        <w:rPr>
          <w:lang w:val="de-AT"/>
        </w:rPr>
        <w:t>var.</w:t>
      </w:r>
      <w:r w:rsidR="00481AAA" w:rsidRPr="00481AAA">
        <w:rPr>
          <w:i/>
          <w:lang w:val="de-AT"/>
        </w:rPr>
        <w:t>nigra</w:t>
      </w:r>
      <w:proofErr w:type="spellEnd"/>
      <w:r w:rsidR="00481AAA" w:rsidRPr="00481AAA">
        <w:rPr>
          <w:lang w:val="de-AT"/>
        </w:rPr>
        <w:t xml:space="preserve"> in Austria. </w:t>
      </w:r>
      <w:proofErr w:type="spellStart"/>
      <w:r w:rsidR="00481AAA" w:rsidRPr="002E5322">
        <w:rPr>
          <w:lang w:val="de-AT"/>
        </w:rPr>
        <w:t>Forest</w:t>
      </w:r>
      <w:proofErr w:type="spellEnd"/>
      <w:r w:rsidR="00481AAA" w:rsidRPr="002E5322">
        <w:rPr>
          <w:lang w:val="de-AT"/>
        </w:rPr>
        <w:t xml:space="preserve"> </w:t>
      </w:r>
      <w:proofErr w:type="spellStart"/>
      <w:r w:rsidR="00481AAA" w:rsidRPr="002E5322">
        <w:rPr>
          <w:lang w:val="de-AT"/>
        </w:rPr>
        <w:t>Pathology</w:t>
      </w:r>
      <w:proofErr w:type="spellEnd"/>
      <w:r w:rsidR="00481AAA" w:rsidRPr="002E5322">
        <w:rPr>
          <w:lang w:val="de-AT"/>
        </w:rPr>
        <w:t xml:space="preserve"> 42, 437–40).</w:t>
      </w:r>
    </w:p>
    <w:p w:rsidR="003318E6" w:rsidRDefault="003318E6" w:rsidP="00C94B0D">
      <w:pPr>
        <w:jc w:val="both"/>
      </w:pPr>
      <w:r>
        <w:t>Infektionsprozess</w:t>
      </w:r>
    </w:p>
    <w:p w:rsidR="003318E6" w:rsidRDefault="003318E6" w:rsidP="00C94B0D">
      <w:pPr>
        <w:jc w:val="both"/>
      </w:pPr>
      <w:r>
        <w:t>Entscheidende Details zur Infektionsbiologie sind noch nicht geklärt. Dies betrifft vor allem die Infektionsweise: nachgewiesen ist eine Infektion über Stomata, sowie eine solche über Wunden im Nadelbereich. Ein</w:t>
      </w:r>
      <w:r w:rsidR="000B64CE">
        <w:t xml:space="preserve"> Eindringen des Myzels mittels </w:t>
      </w:r>
      <w:proofErr w:type="spellStart"/>
      <w:r w:rsidR="000B64CE">
        <w:t>Appressorien</w:t>
      </w:r>
      <w:proofErr w:type="spellEnd"/>
      <w:r w:rsidR="000B64CE">
        <w:t xml:space="preserve"> </w:t>
      </w:r>
      <w:r>
        <w:t xml:space="preserve">ist </w:t>
      </w:r>
      <w:r w:rsidR="000B64CE">
        <w:t xml:space="preserve">durchaus </w:t>
      </w:r>
      <w:r>
        <w:t xml:space="preserve">wahrscheinlich. </w:t>
      </w:r>
    </w:p>
    <w:p w:rsidR="000B64CE" w:rsidRDefault="00C9049A" w:rsidP="00C94B0D">
      <w:pPr>
        <w:jc w:val="both"/>
      </w:pPr>
      <w:r>
        <w:t xml:space="preserve">Verbreitung, </w:t>
      </w:r>
      <w:r w:rsidR="000B64CE">
        <w:t>Vektoren</w:t>
      </w:r>
    </w:p>
    <w:p w:rsidR="000B64CE" w:rsidRDefault="00C9049A" w:rsidP="00C94B0D">
      <w:pPr>
        <w:jc w:val="both"/>
      </w:pPr>
      <w:r>
        <w:t xml:space="preserve">Die </w:t>
      </w:r>
      <w:r w:rsidR="0032627E">
        <w:t>Fernv</w:t>
      </w:r>
      <w:r>
        <w:t xml:space="preserve">erbreitung von </w:t>
      </w:r>
      <w:proofErr w:type="spellStart"/>
      <w:r w:rsidR="001868CB" w:rsidRPr="001868CB">
        <w:rPr>
          <w:i/>
        </w:rPr>
        <w:t>Lecanosticta</w:t>
      </w:r>
      <w:proofErr w:type="spellEnd"/>
      <w:r w:rsidR="001868CB" w:rsidRPr="001868CB">
        <w:rPr>
          <w:i/>
        </w:rPr>
        <w:t xml:space="preserve"> </w:t>
      </w:r>
      <w:proofErr w:type="spellStart"/>
      <w:r w:rsidR="001868CB" w:rsidRPr="001868CB">
        <w:rPr>
          <w:i/>
        </w:rPr>
        <w:t>acicola</w:t>
      </w:r>
      <w:proofErr w:type="spellEnd"/>
      <w:r>
        <w:t xml:space="preserve"> erfolgt </w:t>
      </w:r>
      <w:r w:rsidR="0032627E">
        <w:t>mit hoher Wahrscheinlichkeit durch den Menschen (Pflanzgut, Kleidung, Autoreifen etc.). Ü</w:t>
      </w:r>
      <w:r>
        <w:t xml:space="preserve">ber kurze Distanzen </w:t>
      </w:r>
      <w:r w:rsidR="0032627E">
        <w:t xml:space="preserve">erfolgt die Ausbreitung </w:t>
      </w:r>
      <w:r>
        <w:t>durch Regentropfen</w:t>
      </w:r>
      <w:r w:rsidR="0032627E">
        <w:t>, die</w:t>
      </w:r>
      <w:r>
        <w:t xml:space="preserve"> </w:t>
      </w:r>
      <w:r w:rsidR="005D54E1">
        <w:t>auf von Sporen bedeckte Kiefernn</w:t>
      </w:r>
      <w:r>
        <w:t>adeln fallen und vom Wind (Böen)   auf Bäume im Nahbere</w:t>
      </w:r>
      <w:r w:rsidR="0032627E">
        <w:t>ich geweht werden (</w:t>
      </w:r>
      <w:proofErr w:type="spellStart"/>
      <w:r w:rsidR="0032627E">
        <w:t>Rainsplash</w:t>
      </w:r>
      <w:proofErr w:type="spellEnd"/>
      <w:r w:rsidR="0032627E">
        <w:t xml:space="preserve">), </w:t>
      </w:r>
      <w:proofErr w:type="spellStart"/>
      <w:r w:rsidR="0032627E">
        <w:t>weiters</w:t>
      </w:r>
      <w:proofErr w:type="spellEnd"/>
      <w:r w:rsidR="0032627E">
        <w:t xml:space="preserve"> durch Nebel und schweren Tau. </w:t>
      </w:r>
      <w:r>
        <w:t xml:space="preserve">Dies ist gut dokumentiert. Eine Verbreitung durch Wind ohne gleichzeitige Niederschläge ist in nur sehr geringem Ausmaß möglich. </w:t>
      </w:r>
      <w:r w:rsidR="000B64CE">
        <w:t>Insekten a</w:t>
      </w:r>
      <w:r w:rsidR="001868CB">
        <w:t>ls Vektoren sind nur a</w:t>
      </w:r>
      <w:r w:rsidR="000B64CE">
        <w:t xml:space="preserve">m amerikanischen Kontinent nachgewiesen. Inwieweit in Europa Insekten die Krankheit übertragen können, ist nicht bekannt. Die in den 1980iger Jahren dokumentierte Feststellung, dass </w:t>
      </w:r>
      <w:proofErr w:type="spellStart"/>
      <w:r w:rsidR="001868CB" w:rsidRPr="001868CB">
        <w:rPr>
          <w:i/>
        </w:rPr>
        <w:t>Lecanosticta</w:t>
      </w:r>
      <w:proofErr w:type="spellEnd"/>
      <w:r w:rsidR="001868CB" w:rsidRPr="001868CB">
        <w:rPr>
          <w:i/>
        </w:rPr>
        <w:t xml:space="preserve"> </w:t>
      </w:r>
      <w:proofErr w:type="spellStart"/>
      <w:r w:rsidR="001868CB" w:rsidRPr="001868CB">
        <w:rPr>
          <w:i/>
        </w:rPr>
        <w:t>acicola</w:t>
      </w:r>
      <w:proofErr w:type="spellEnd"/>
      <w:r w:rsidR="000B64CE">
        <w:t xml:space="preserve"> nicht über Saatgut übertragen werden kann, </w:t>
      </w:r>
      <w:r w:rsidR="00336509">
        <w:t>sollte</w:t>
      </w:r>
      <w:r w:rsidR="007968BA">
        <w:t xml:space="preserve"> genauer überprüft werden:</w:t>
      </w:r>
      <w:r w:rsidR="00336509">
        <w:t xml:space="preserve"> </w:t>
      </w:r>
      <w:r w:rsidR="001868CB">
        <w:t xml:space="preserve">in den 1970iger-Jahren </w:t>
      </w:r>
      <w:r w:rsidR="007968BA">
        <w:t xml:space="preserve">stimmte </w:t>
      </w:r>
      <w:r w:rsidR="001868CB">
        <w:t xml:space="preserve">in China </w:t>
      </w:r>
      <w:r w:rsidR="00336509">
        <w:t xml:space="preserve">das Muster </w:t>
      </w:r>
      <w:r w:rsidR="001868CB">
        <w:t>der</w:t>
      </w:r>
      <w:r w:rsidR="00336509">
        <w:t xml:space="preserve"> Ausbreitung der Krankheit auffallend mit Saatgutimporten aus Amerika </w:t>
      </w:r>
      <w:r w:rsidR="000B64CE">
        <w:t xml:space="preserve"> </w:t>
      </w:r>
      <w:r w:rsidR="007968BA">
        <w:t>überein</w:t>
      </w:r>
      <w:r w:rsidR="00336509">
        <w:t xml:space="preserve">. </w:t>
      </w:r>
    </w:p>
    <w:p w:rsidR="000B64CE" w:rsidRDefault="000B64CE" w:rsidP="00C94B0D">
      <w:pPr>
        <w:jc w:val="both"/>
      </w:pPr>
      <w:r>
        <w:t>Symptome</w:t>
      </w:r>
    </w:p>
    <w:p w:rsidR="000B64CE" w:rsidRDefault="000B64CE" w:rsidP="00C94B0D">
      <w:pPr>
        <w:jc w:val="both"/>
      </w:pPr>
      <w:r>
        <w:t xml:space="preserve">Die Variabilität der </w:t>
      </w:r>
      <w:proofErr w:type="spellStart"/>
      <w:r>
        <w:t>Symptomausprägung</w:t>
      </w:r>
      <w:proofErr w:type="spellEnd"/>
      <w:r>
        <w:t xml:space="preserve"> innerhalb der in Europa vorhandenen Kiefernarten ist nicht geklärt. Dazu gehören auch Unterschiede in der </w:t>
      </w:r>
      <w:proofErr w:type="spellStart"/>
      <w:r>
        <w:t>Befallsdisposition</w:t>
      </w:r>
      <w:proofErr w:type="spellEnd"/>
      <w:r>
        <w:t xml:space="preserve"> zwischen jungen und älteren Nadeln sowie mögliche Abwehrmechanismen</w:t>
      </w:r>
      <w:r w:rsidR="00C20C74">
        <w:t xml:space="preserve">. Auch die Frage, bei welchen Kiefernarten eine gänzliche </w:t>
      </w:r>
      <w:proofErr w:type="spellStart"/>
      <w:r w:rsidR="00C20C74">
        <w:t>Entnadelung</w:t>
      </w:r>
      <w:proofErr w:type="spellEnd"/>
      <w:r w:rsidR="00C20C74">
        <w:t xml:space="preserve"> auftritt und welche Arten nur geringfügig von Nadelverlusten betroffen sind, bleibt ungewiss. </w:t>
      </w:r>
    </w:p>
    <w:p w:rsidR="00C20C74" w:rsidRDefault="00C20C74" w:rsidP="00C94B0D">
      <w:pPr>
        <w:jc w:val="both"/>
      </w:pPr>
      <w:proofErr w:type="spellStart"/>
      <w:r>
        <w:t>Befallsdisposition</w:t>
      </w:r>
      <w:proofErr w:type="spellEnd"/>
      <w:r>
        <w:t xml:space="preserve"> und Alter der Bäume</w:t>
      </w:r>
    </w:p>
    <w:p w:rsidR="00C20C74" w:rsidRDefault="00C20C74" w:rsidP="00C94B0D">
      <w:pPr>
        <w:jc w:val="both"/>
      </w:pPr>
      <w:r>
        <w:t xml:space="preserve">Bei der nahe verwandten </w:t>
      </w:r>
      <w:proofErr w:type="spellStart"/>
      <w:r>
        <w:t>Dothistroma</w:t>
      </w:r>
      <w:proofErr w:type="spellEnd"/>
      <w:r>
        <w:t>-Nadelbräune (</w:t>
      </w:r>
      <w:proofErr w:type="spellStart"/>
      <w:r w:rsidRPr="00483CE8">
        <w:t>Dothistroma</w:t>
      </w:r>
      <w:proofErr w:type="spellEnd"/>
      <w:r w:rsidRPr="00483CE8">
        <w:t xml:space="preserve"> </w:t>
      </w:r>
      <w:proofErr w:type="spellStart"/>
      <w:r w:rsidRPr="00483CE8">
        <w:t>septosporum</w:t>
      </w:r>
      <w:proofErr w:type="spellEnd"/>
      <w:r>
        <w:t xml:space="preserve"> und </w:t>
      </w:r>
      <w:r w:rsidRPr="00483CE8">
        <w:t>D</w:t>
      </w:r>
      <w:r>
        <w:t xml:space="preserve">. </w:t>
      </w:r>
      <w:proofErr w:type="spellStart"/>
      <w:r w:rsidRPr="00483CE8">
        <w:rPr>
          <w:i/>
        </w:rPr>
        <w:t>pini</w:t>
      </w:r>
      <w:proofErr w:type="spellEnd"/>
      <w:r>
        <w:t xml:space="preserve">) ist bei einigen Baumarten ein deutlicher Unterschied in der </w:t>
      </w:r>
      <w:proofErr w:type="spellStart"/>
      <w:r>
        <w:t>Befallsdisposition</w:t>
      </w:r>
      <w:proofErr w:type="spellEnd"/>
      <w:r>
        <w:t xml:space="preserve"> zwischen jungen und älteren Individuen zu beobachten. Daten zu einem vergleichbaren Phänomen bei </w:t>
      </w:r>
      <w:proofErr w:type="spellStart"/>
      <w:r w:rsidR="001868CB" w:rsidRPr="001868CB">
        <w:rPr>
          <w:i/>
        </w:rPr>
        <w:t>Lecanosticta</w:t>
      </w:r>
      <w:proofErr w:type="spellEnd"/>
      <w:r w:rsidR="001868CB" w:rsidRPr="001868CB">
        <w:rPr>
          <w:i/>
        </w:rPr>
        <w:t xml:space="preserve"> </w:t>
      </w:r>
      <w:proofErr w:type="spellStart"/>
      <w:r w:rsidR="001868CB" w:rsidRPr="001868CB">
        <w:rPr>
          <w:i/>
        </w:rPr>
        <w:t>acicola</w:t>
      </w:r>
      <w:proofErr w:type="spellEnd"/>
      <w:r>
        <w:t xml:space="preserve"> fehlen. </w:t>
      </w:r>
    </w:p>
    <w:p w:rsidR="00C20C74" w:rsidRDefault="00C20C74" w:rsidP="00C94B0D">
      <w:pPr>
        <w:jc w:val="both"/>
      </w:pPr>
      <w:r>
        <w:lastRenderedPageBreak/>
        <w:t xml:space="preserve">Klima/Mikroklima-Relationen zur Krankheitsausprägung </w:t>
      </w:r>
    </w:p>
    <w:p w:rsidR="00C20C74" w:rsidRDefault="00C20C74" w:rsidP="00C94B0D">
      <w:pPr>
        <w:jc w:val="both"/>
      </w:pPr>
      <w:r>
        <w:t>Von den hier besonders zahlreichen offenen Fragen sind die wichtigsten, die für ein erfolgreiches Management beantwortet werden müssen, folgende:</w:t>
      </w:r>
    </w:p>
    <w:p w:rsidR="00C20C74" w:rsidRDefault="00C20C74" w:rsidP="00C94B0D">
      <w:pPr>
        <w:pStyle w:val="Listenabsatz"/>
        <w:numPr>
          <w:ilvl w:val="0"/>
          <w:numId w:val="37"/>
        </w:numPr>
        <w:jc w:val="both"/>
      </w:pPr>
      <w:r>
        <w:t xml:space="preserve">Einfluss von Stress auf die </w:t>
      </w:r>
      <w:proofErr w:type="spellStart"/>
      <w:r>
        <w:t>Befallsempfindlichkeit</w:t>
      </w:r>
      <w:proofErr w:type="spellEnd"/>
    </w:p>
    <w:p w:rsidR="008B14EC" w:rsidRDefault="00C20C74" w:rsidP="00C94B0D">
      <w:pPr>
        <w:pStyle w:val="Listenabsatz"/>
        <w:numPr>
          <w:ilvl w:val="0"/>
          <w:numId w:val="37"/>
        </w:numPr>
        <w:jc w:val="both"/>
      </w:pPr>
      <w:r>
        <w:t>Einfluss von Temperatur bzw. Temperatursummen in Relation zu Niederschlagshäufigkeit, mit anderen Worten: besteht ein Zusammenhang mit der aktuellen Klimaänderung oder ist die augenscheinliche Anstieg der Krankheitshäufigkeit nur eine Kombination aus größerer Aufmerksamkeit</w:t>
      </w:r>
      <w:r w:rsidR="00483CE8">
        <w:t xml:space="preserve"> durch die Fachwelt</w:t>
      </w:r>
      <w:r>
        <w:t xml:space="preserve">, genaueren Analysen und </w:t>
      </w:r>
      <w:r w:rsidR="008B14EC">
        <w:t>einer Zunahme von Einschleppungen mit Pflanzenmaterial oder Kleidung?</w:t>
      </w:r>
    </w:p>
    <w:p w:rsidR="00C20C74" w:rsidRDefault="008B14EC" w:rsidP="00C94B0D">
      <w:pPr>
        <w:jc w:val="both"/>
      </w:pPr>
      <w:r>
        <w:t xml:space="preserve">Unterschiede zwischen den Baumarten in der </w:t>
      </w:r>
      <w:proofErr w:type="spellStart"/>
      <w:r>
        <w:t>Befallsempfindlichkeit</w:t>
      </w:r>
      <w:proofErr w:type="spellEnd"/>
      <w:r>
        <w:t xml:space="preserve"> </w:t>
      </w:r>
      <w:r w:rsidR="00C20C74">
        <w:t xml:space="preserve"> </w:t>
      </w:r>
    </w:p>
    <w:p w:rsidR="008B14EC" w:rsidRDefault="008B14EC" w:rsidP="00C94B0D">
      <w:pPr>
        <w:jc w:val="both"/>
      </w:pPr>
      <w:r>
        <w:t xml:space="preserve">Es liegen nur Indizien vor, dass bestimmte europäische Kiefernarten weniger empfindlich für </w:t>
      </w:r>
      <w:proofErr w:type="spellStart"/>
      <w:r w:rsidR="001868CB" w:rsidRPr="001868CB">
        <w:rPr>
          <w:i/>
        </w:rPr>
        <w:t>Lecanosticta</w:t>
      </w:r>
      <w:proofErr w:type="spellEnd"/>
      <w:r w:rsidR="001868CB" w:rsidRPr="001868CB">
        <w:rPr>
          <w:i/>
        </w:rPr>
        <w:t xml:space="preserve"> </w:t>
      </w:r>
      <w:proofErr w:type="spellStart"/>
      <w:r w:rsidR="001868CB" w:rsidRPr="001868CB">
        <w:rPr>
          <w:i/>
        </w:rPr>
        <w:t>acicola</w:t>
      </w:r>
      <w:proofErr w:type="spellEnd"/>
      <w:r>
        <w:t xml:space="preserve">-Befall sein könnten als andere. Dazu gehört </w:t>
      </w:r>
      <w:proofErr w:type="gramStart"/>
      <w:r>
        <w:t>die</w:t>
      </w:r>
      <w:proofErr w:type="gramEnd"/>
      <w:r>
        <w:t xml:space="preserve"> österreichische Schwarzkiefer, doch scheinen die jüngsten Ausbrüche der Krankheit in Slowenien  das Gegenteil zu zeigen</w:t>
      </w:r>
      <w:r w:rsidR="00483CE8">
        <w:t xml:space="preserve"> (siehe oben)</w:t>
      </w:r>
      <w:r>
        <w:t xml:space="preserve">. Ungeklärt ist auch die Frage, ob </w:t>
      </w:r>
      <w:r w:rsidR="00483CE8">
        <w:t>andere Koniferen (</w:t>
      </w:r>
      <w:proofErr w:type="spellStart"/>
      <w:r w:rsidR="00483CE8">
        <w:t>z.B.</w:t>
      </w:r>
      <w:r>
        <w:t>Fichten</w:t>
      </w:r>
      <w:proofErr w:type="spellEnd"/>
      <w:r w:rsidR="00483CE8">
        <w:t>)</w:t>
      </w:r>
      <w:r>
        <w:t xml:space="preserve"> befallen werden können. </w:t>
      </w:r>
    </w:p>
    <w:p w:rsidR="00C20C74" w:rsidRDefault="00336509" w:rsidP="00C94B0D">
      <w:pPr>
        <w:jc w:val="both"/>
      </w:pPr>
      <w:r>
        <w:t>Management</w:t>
      </w:r>
    </w:p>
    <w:p w:rsidR="00336509" w:rsidRDefault="00336509" w:rsidP="00C94B0D">
      <w:pPr>
        <w:jc w:val="both"/>
      </w:pPr>
      <w:r>
        <w:t xml:space="preserve">Management-Erfolge sind vorwiegend aus den USA bekannt und betreffen dort meist nicht europäische Kiefernarten. So wird </w:t>
      </w:r>
      <w:proofErr w:type="spellStart"/>
      <w:r>
        <w:t>z.b</w:t>
      </w:r>
      <w:proofErr w:type="spellEnd"/>
      <w:r>
        <w:t>.</w:t>
      </w:r>
      <w:r w:rsidR="00483CE8">
        <w:t xml:space="preserve"> bei der Feuer-toleranten Art </w:t>
      </w:r>
      <w:proofErr w:type="spellStart"/>
      <w:r w:rsidR="00483CE8" w:rsidRPr="00483CE8">
        <w:rPr>
          <w:i/>
        </w:rPr>
        <w:t>Pinus</w:t>
      </w:r>
      <w:proofErr w:type="spellEnd"/>
      <w:r w:rsidR="00483CE8" w:rsidRPr="00483CE8">
        <w:rPr>
          <w:i/>
        </w:rPr>
        <w:t xml:space="preserve"> </w:t>
      </w:r>
      <w:proofErr w:type="spellStart"/>
      <w:r w:rsidRPr="00483CE8">
        <w:rPr>
          <w:i/>
        </w:rPr>
        <w:t>palustris</w:t>
      </w:r>
      <w:proofErr w:type="spellEnd"/>
      <w:r w:rsidR="00483CE8">
        <w:t xml:space="preserve"> Brandro</w:t>
      </w:r>
      <w:r>
        <w:t xml:space="preserve">dung als ein Mittel gegen weitere Ausbreitungen von </w:t>
      </w:r>
      <w:proofErr w:type="spellStart"/>
      <w:r>
        <w:t>Befallsherden</w:t>
      </w:r>
      <w:proofErr w:type="spellEnd"/>
      <w:r>
        <w:t xml:space="preserve"> eingesetzt. </w:t>
      </w:r>
      <w:r w:rsidR="00D13492">
        <w:t>Obgleich diese Methode in Europa kaum großflächig zur Anwendung kommen wird können, könnte die Effizienz doch in bestimmten Situationen überprüft werden (Schwenden befallener Latschenflächen zur Ausbreitungsverhinderung). In Amerika haben sich auch bestimmte Düngungsmaßnahmen als ein – allerd</w:t>
      </w:r>
      <w:r w:rsidR="007524CD">
        <w:t xml:space="preserve">ings nur teilweise effizientes </w:t>
      </w:r>
      <w:r w:rsidR="00D13492">
        <w:t>M</w:t>
      </w:r>
      <w:r w:rsidR="00A50E53">
        <w:t>ittel zur Reduktion der E</w:t>
      </w:r>
      <w:r w:rsidR="00D13492">
        <w:t xml:space="preserve">mpfindlichkeit </w:t>
      </w:r>
      <w:r w:rsidR="00A50E53">
        <w:t xml:space="preserve">für </w:t>
      </w:r>
      <w:proofErr w:type="spellStart"/>
      <w:r w:rsidR="00A50E53">
        <w:t>Lecanosticta</w:t>
      </w:r>
      <w:proofErr w:type="spellEnd"/>
      <w:r w:rsidR="00A50E53">
        <w:t xml:space="preserve">-Befall </w:t>
      </w:r>
      <w:r w:rsidR="00D13492">
        <w:t>erwiesen. Die Entwicklung komplexe</w:t>
      </w:r>
      <w:r w:rsidR="007524CD">
        <w:t>r Dünger und deren Testung stehen</w:t>
      </w:r>
      <w:r w:rsidR="00D13492">
        <w:t xml:space="preserve"> für die europäischen Kiefernarten noch aus. Ähnliches gilt für den </w:t>
      </w:r>
      <w:proofErr w:type="spellStart"/>
      <w:r w:rsidR="00D13492">
        <w:t>Fungizideinsatz</w:t>
      </w:r>
      <w:proofErr w:type="spellEnd"/>
      <w:r w:rsidR="00D13492">
        <w:t xml:space="preserve">, der in Amerika in Kiefernproduktionsflächen zur Anwendung kommt. </w:t>
      </w:r>
      <w:r w:rsidR="00483CE8">
        <w:t xml:space="preserve">Wenig bekannt </w:t>
      </w:r>
      <w:r w:rsidR="00D13492">
        <w:t>sind biologische bzw. biotechnische Bekämpfungsstrategien. Dazu gehören antagonistische Pilze sowie bestimmte Mykorrhiza-Arten zur Vitalitätssteigerung. Auch waldbauliche Strategien (</w:t>
      </w:r>
      <w:proofErr w:type="spellStart"/>
      <w:r w:rsidR="00D13492">
        <w:t>Durchforstungen</w:t>
      </w:r>
      <w:proofErr w:type="spellEnd"/>
      <w:r w:rsidR="00D13492">
        <w:t xml:space="preserve">, waldhygienische Maßnahmen) sind weitgehend unbekannt. </w:t>
      </w:r>
      <w:r w:rsidR="00696B74">
        <w:t xml:space="preserve">Nicht zuletzt besteht ein großer Klärungsbedarf im Bereich der Krankheitsresistenz. </w:t>
      </w:r>
      <w:r w:rsidR="00626689">
        <w:t>So wurden</w:t>
      </w:r>
      <w:r w:rsidR="00696B74">
        <w:t xml:space="preserve"> </w:t>
      </w:r>
      <w:r w:rsidR="00626689">
        <w:t xml:space="preserve">in Latschenmooren in Tschechien </w:t>
      </w:r>
      <w:r w:rsidR="00696B74">
        <w:t>große</w:t>
      </w:r>
      <w:r w:rsidR="00626689">
        <w:t xml:space="preserve"> </w:t>
      </w:r>
      <w:r w:rsidR="00696B74">
        <w:t xml:space="preserve"> Unterschiede in der </w:t>
      </w:r>
      <w:r w:rsidR="00696B74">
        <w:lastRenderedPageBreak/>
        <w:t xml:space="preserve">Empfindlichkeit gegenüber </w:t>
      </w:r>
      <w:proofErr w:type="spellStart"/>
      <w:r w:rsidR="001868CB" w:rsidRPr="001868CB">
        <w:rPr>
          <w:i/>
        </w:rPr>
        <w:t>Lecanosticta</w:t>
      </w:r>
      <w:proofErr w:type="spellEnd"/>
      <w:r w:rsidR="001868CB" w:rsidRPr="001868CB">
        <w:rPr>
          <w:i/>
        </w:rPr>
        <w:t xml:space="preserve"> </w:t>
      </w:r>
      <w:proofErr w:type="spellStart"/>
      <w:r w:rsidR="001868CB" w:rsidRPr="001868CB">
        <w:rPr>
          <w:i/>
        </w:rPr>
        <w:t>acicola</w:t>
      </w:r>
      <w:proofErr w:type="spellEnd"/>
      <w:r w:rsidR="00696B74">
        <w:t xml:space="preserve"> beobachtet, </w:t>
      </w:r>
      <w:r w:rsidR="00626689">
        <w:t>die ein Muster zeigten, dass keinen Bezug zu</w:t>
      </w:r>
      <w:r w:rsidR="00696B74">
        <w:t xml:space="preserve"> </w:t>
      </w:r>
      <w:r w:rsidR="00626689">
        <w:t xml:space="preserve">kleinstandörtlichen Unterschieden oder sonstigen Einflüssen erkennen ließ. </w:t>
      </w:r>
    </w:p>
    <w:p w:rsidR="00A50E53" w:rsidRDefault="00466D01" w:rsidP="00C94B0D">
      <w:pPr>
        <w:jc w:val="both"/>
      </w:pPr>
      <w:r w:rsidRPr="001B5D22">
        <w:rPr>
          <w:b/>
          <w:i/>
        </w:rPr>
        <w:br/>
      </w:r>
      <w:r>
        <w:br/>
      </w:r>
      <w:r w:rsidRPr="00A50E53">
        <w:rPr>
          <w:b/>
          <w:sz w:val="25"/>
          <w:szCs w:val="25"/>
        </w:rPr>
        <w:t xml:space="preserve">WP 3 Abgrenzung von </w:t>
      </w:r>
      <w:proofErr w:type="spellStart"/>
      <w:r w:rsidRPr="00A50E53">
        <w:rPr>
          <w:b/>
          <w:sz w:val="25"/>
          <w:szCs w:val="25"/>
        </w:rPr>
        <w:t>Befallsherden</w:t>
      </w:r>
      <w:proofErr w:type="spellEnd"/>
      <w:r w:rsidRPr="00A50E53">
        <w:rPr>
          <w:b/>
          <w:sz w:val="25"/>
          <w:szCs w:val="25"/>
        </w:rPr>
        <w:t xml:space="preserve"> und Erfassung der Ausbreitungswege</w:t>
      </w:r>
      <w:r>
        <w:t xml:space="preserve"> </w:t>
      </w:r>
      <w:r>
        <w:br/>
      </w:r>
    </w:p>
    <w:p w:rsidR="00A50E53" w:rsidRPr="00F26C43" w:rsidRDefault="00952C65" w:rsidP="00C94B0D">
      <w:pPr>
        <w:jc w:val="both"/>
        <w:rPr>
          <w:b/>
        </w:rPr>
      </w:pPr>
      <w:r>
        <w:rPr>
          <w:b/>
        </w:rPr>
        <w:t>Hochlagen</w:t>
      </w:r>
      <w:r w:rsidR="00A50E53" w:rsidRPr="00F26C43">
        <w:rPr>
          <w:b/>
        </w:rPr>
        <w:t xml:space="preserve"> </w:t>
      </w:r>
      <w:proofErr w:type="spellStart"/>
      <w:r w:rsidR="00A50E53" w:rsidRPr="00F26C43">
        <w:rPr>
          <w:b/>
        </w:rPr>
        <w:t>Karwendelgebiet</w:t>
      </w:r>
      <w:proofErr w:type="spellEnd"/>
    </w:p>
    <w:p w:rsidR="00C61D46" w:rsidRDefault="00D85A49" w:rsidP="00C94B0D">
      <w:pPr>
        <w:jc w:val="both"/>
      </w:pPr>
      <w:r>
        <w:t xml:space="preserve">Im </w:t>
      </w:r>
      <w:proofErr w:type="spellStart"/>
      <w:r>
        <w:t>Befallsgebiet</w:t>
      </w:r>
      <w:proofErr w:type="spellEnd"/>
      <w:r>
        <w:t xml:space="preserve"> westliches Karwendelgebirge wurden</w:t>
      </w:r>
      <w:r w:rsidR="00A90344" w:rsidRPr="00A90344">
        <w:t xml:space="preserve"> die </w:t>
      </w:r>
      <w:proofErr w:type="spellStart"/>
      <w:r w:rsidR="00A90344" w:rsidRPr="00A90344">
        <w:t>Befallsverteilung</w:t>
      </w:r>
      <w:proofErr w:type="spellEnd"/>
      <w:r w:rsidR="00A90344" w:rsidRPr="00A90344">
        <w:t xml:space="preserve"> und daraus mögliche Relationen zu topographischen, standörtlichen und Bestandes-Gegebenheiten sowie menschlichen und tierischen Ei</w:t>
      </w:r>
      <w:r w:rsidR="007524CD">
        <w:t xml:space="preserve">nflüssen untersucht. </w:t>
      </w:r>
      <w:r w:rsidR="00C61D46">
        <w:t>Folgende Merkmale wurden erhoben:</w:t>
      </w:r>
    </w:p>
    <w:p w:rsidR="00C61D46" w:rsidRPr="00340EAA" w:rsidRDefault="00C61D46" w:rsidP="00C94B0D">
      <w:pPr>
        <w:pStyle w:val="Listenabsatz"/>
        <w:numPr>
          <w:ilvl w:val="0"/>
          <w:numId w:val="36"/>
        </w:numPr>
        <w:jc w:val="both"/>
        <w:rPr>
          <w:lang w:val="de-AT"/>
        </w:rPr>
      </w:pPr>
      <w:r w:rsidRPr="00340EAA">
        <w:rPr>
          <w:lang w:val="de-AT"/>
        </w:rPr>
        <w:t>Baumzustand</w:t>
      </w:r>
    </w:p>
    <w:p w:rsidR="00202F2F" w:rsidRPr="00340EAA" w:rsidRDefault="00202F2F" w:rsidP="00C94B0D">
      <w:pPr>
        <w:pStyle w:val="Listenabsatz"/>
        <w:numPr>
          <w:ilvl w:val="0"/>
          <w:numId w:val="36"/>
        </w:numPr>
        <w:jc w:val="both"/>
        <w:rPr>
          <w:lang w:val="de-AT"/>
        </w:rPr>
      </w:pPr>
      <w:proofErr w:type="spellStart"/>
      <w:r w:rsidRPr="00340EAA">
        <w:rPr>
          <w:lang w:val="de-AT"/>
        </w:rPr>
        <w:t>Befallsintensität</w:t>
      </w:r>
      <w:proofErr w:type="spellEnd"/>
      <w:r w:rsidRPr="00340EAA">
        <w:rPr>
          <w:lang w:val="de-AT"/>
        </w:rPr>
        <w:t xml:space="preserve"> (Nadelverluste in 5 Stufen)</w:t>
      </w:r>
    </w:p>
    <w:p w:rsidR="00C61D46" w:rsidRPr="00340EAA" w:rsidRDefault="00C61D46" w:rsidP="00C94B0D">
      <w:pPr>
        <w:pStyle w:val="Listenabsatz"/>
        <w:numPr>
          <w:ilvl w:val="0"/>
          <w:numId w:val="36"/>
        </w:numPr>
        <w:jc w:val="both"/>
        <w:rPr>
          <w:lang w:val="de-AT"/>
        </w:rPr>
      </w:pPr>
      <w:r w:rsidRPr="00340EAA">
        <w:rPr>
          <w:lang w:val="de-AT"/>
        </w:rPr>
        <w:t>Bestockungsgrad</w:t>
      </w:r>
      <w:r w:rsidR="00A92430" w:rsidRPr="00340EAA">
        <w:rPr>
          <w:lang w:val="de-AT"/>
        </w:rPr>
        <w:t xml:space="preserve"> (</w:t>
      </w:r>
      <w:proofErr w:type="spellStart"/>
      <w:r w:rsidR="00A92430" w:rsidRPr="00340EAA">
        <w:rPr>
          <w:lang w:val="de-AT"/>
        </w:rPr>
        <w:t>Bestandesdichte</w:t>
      </w:r>
      <w:proofErr w:type="spellEnd"/>
      <w:r w:rsidR="00A92430" w:rsidRPr="00340EAA">
        <w:rPr>
          <w:lang w:val="de-AT"/>
        </w:rPr>
        <w:t>, 6 Kategorien)</w:t>
      </w:r>
    </w:p>
    <w:p w:rsidR="00C61D46" w:rsidRPr="00340EAA" w:rsidRDefault="00C61D46" w:rsidP="00C94B0D">
      <w:pPr>
        <w:pStyle w:val="Listenabsatz"/>
        <w:numPr>
          <w:ilvl w:val="0"/>
          <w:numId w:val="36"/>
        </w:numPr>
        <w:jc w:val="both"/>
        <w:rPr>
          <w:lang w:val="de-AT"/>
        </w:rPr>
      </w:pPr>
      <w:proofErr w:type="spellStart"/>
      <w:r w:rsidRPr="00340EAA">
        <w:rPr>
          <w:lang w:val="de-AT"/>
        </w:rPr>
        <w:t>Baumhöhe</w:t>
      </w:r>
      <w:proofErr w:type="spellEnd"/>
      <w:r w:rsidR="00202F2F" w:rsidRPr="00340EAA">
        <w:rPr>
          <w:lang w:val="de-AT"/>
        </w:rPr>
        <w:t xml:space="preserve"> (in 4 Stufen)</w:t>
      </w:r>
    </w:p>
    <w:p w:rsidR="00C61D46" w:rsidRPr="00340EAA" w:rsidRDefault="00C61D46" w:rsidP="00C94B0D">
      <w:pPr>
        <w:pStyle w:val="Listenabsatz"/>
        <w:numPr>
          <w:ilvl w:val="0"/>
          <w:numId w:val="36"/>
        </w:numPr>
        <w:jc w:val="both"/>
        <w:rPr>
          <w:lang w:val="de-AT"/>
        </w:rPr>
      </w:pPr>
      <w:r w:rsidRPr="00340EAA">
        <w:rPr>
          <w:lang w:val="de-AT"/>
        </w:rPr>
        <w:t>Soziale Stellung</w:t>
      </w:r>
      <w:r w:rsidR="00340EAA">
        <w:rPr>
          <w:lang w:val="de-AT"/>
        </w:rPr>
        <w:t xml:space="preserve"> (2 Kategorien)</w:t>
      </w:r>
    </w:p>
    <w:p w:rsidR="00C61D46" w:rsidRPr="00340EAA" w:rsidRDefault="00C61D46" w:rsidP="00C94B0D">
      <w:pPr>
        <w:pStyle w:val="Listenabsatz"/>
        <w:numPr>
          <w:ilvl w:val="0"/>
          <w:numId w:val="36"/>
        </w:numPr>
        <w:jc w:val="both"/>
        <w:rPr>
          <w:lang w:val="de-AT"/>
        </w:rPr>
      </w:pPr>
      <w:r w:rsidRPr="00340EAA">
        <w:rPr>
          <w:lang w:val="de-AT"/>
        </w:rPr>
        <w:t>Blü</w:t>
      </w:r>
      <w:r w:rsidR="00340EAA">
        <w:rPr>
          <w:lang w:val="de-AT"/>
        </w:rPr>
        <w:t>hverhalten</w:t>
      </w:r>
    </w:p>
    <w:p w:rsidR="00202F2F" w:rsidRPr="00340EAA" w:rsidRDefault="00202F2F" w:rsidP="00C94B0D">
      <w:pPr>
        <w:pStyle w:val="Listenabsatz"/>
        <w:numPr>
          <w:ilvl w:val="0"/>
          <w:numId w:val="36"/>
        </w:numPr>
        <w:jc w:val="both"/>
        <w:rPr>
          <w:lang w:val="de-AT"/>
        </w:rPr>
      </w:pPr>
      <w:r w:rsidRPr="00340EAA">
        <w:rPr>
          <w:lang w:val="de-AT"/>
        </w:rPr>
        <w:t>Risse am Stamm</w:t>
      </w:r>
    </w:p>
    <w:p w:rsidR="00C61D46" w:rsidRPr="00340EAA" w:rsidRDefault="00202F2F" w:rsidP="00C94B0D">
      <w:pPr>
        <w:pStyle w:val="Listenabsatz"/>
        <w:numPr>
          <w:ilvl w:val="0"/>
          <w:numId w:val="36"/>
        </w:numPr>
        <w:jc w:val="both"/>
        <w:rPr>
          <w:lang w:val="de-AT"/>
        </w:rPr>
      </w:pPr>
      <w:r w:rsidRPr="00340EAA">
        <w:rPr>
          <w:lang w:val="de-AT"/>
        </w:rPr>
        <w:t>Nähe zu Wildwechsel</w:t>
      </w:r>
    </w:p>
    <w:p w:rsidR="00107EAD" w:rsidRDefault="00107EAD" w:rsidP="00C94B0D">
      <w:pPr>
        <w:jc w:val="both"/>
      </w:pPr>
      <w:r>
        <w:t xml:space="preserve">Der </w:t>
      </w:r>
      <w:proofErr w:type="spellStart"/>
      <w:r>
        <w:t>Befallsherd</w:t>
      </w:r>
      <w:proofErr w:type="spellEnd"/>
      <w:r>
        <w:t xml:space="preserve"> im </w:t>
      </w:r>
      <w:proofErr w:type="spellStart"/>
      <w:r>
        <w:t>Karwendelgebiet</w:t>
      </w:r>
      <w:proofErr w:type="spellEnd"/>
      <w:r>
        <w:t xml:space="preserve"> wurde 2015 entdeckt, dürfte jedoch auf schon einige Jahre zurückliegende Infektionen zurückgehen. Das lässt sich aus der Verteilung der Schadensintensitäten auf der Untersuchungsfläche schließen, </w:t>
      </w:r>
      <w:r w:rsidR="00C61D46">
        <w:t xml:space="preserve">da immerhin 3% der infizierten </w:t>
      </w:r>
      <w:r>
        <w:t xml:space="preserve">Bäume bereits abgestorben waren. </w:t>
      </w:r>
      <w:r w:rsidR="00C61D46">
        <w:t xml:space="preserve">Der höchste Anteil (50%) betraf infizierte aber nicht stark erkrankte Individuen. Mittleren Befall wiesen 19%, starken Befall 9% auf. </w:t>
      </w:r>
      <w:r w:rsidR="00340EAA">
        <w:t xml:space="preserve">19% der Büsche waren </w:t>
      </w:r>
      <w:proofErr w:type="spellStart"/>
      <w:r w:rsidR="00340EAA">
        <w:t>befallsfrei</w:t>
      </w:r>
      <w:proofErr w:type="spellEnd"/>
      <w:r w:rsidR="00340EAA">
        <w:t>.</w:t>
      </w:r>
    </w:p>
    <w:p w:rsidR="00202F2F" w:rsidRDefault="00202F2F" w:rsidP="00C94B0D">
      <w:pPr>
        <w:jc w:val="both"/>
      </w:pPr>
      <w:proofErr w:type="spellStart"/>
      <w:r>
        <w:t>Befallsintensität</w:t>
      </w:r>
      <w:proofErr w:type="spellEnd"/>
      <w:r>
        <w:t xml:space="preserve"> und </w:t>
      </w:r>
      <w:proofErr w:type="spellStart"/>
      <w:r>
        <w:t>Baumhöhe</w:t>
      </w:r>
      <w:proofErr w:type="spellEnd"/>
    </w:p>
    <w:p w:rsidR="00202F2F" w:rsidRDefault="00202F2F" w:rsidP="00C94B0D">
      <w:pPr>
        <w:jc w:val="both"/>
      </w:pPr>
      <w:r>
        <w:t xml:space="preserve">Die Verteilung der </w:t>
      </w:r>
      <w:proofErr w:type="spellStart"/>
      <w:r>
        <w:t>Befallsintensitäten</w:t>
      </w:r>
      <w:proofErr w:type="spellEnd"/>
      <w:r>
        <w:t xml:space="preserve"> ergab eine signifikant geringere Anzahl befallener Latschen unter </w:t>
      </w:r>
      <w:r w:rsidR="004A7EA1">
        <w:t>50 c</w:t>
      </w:r>
      <w:r>
        <w:t xml:space="preserve">m Höhe gegenüber allen anderen Höhenkategorien. </w:t>
      </w:r>
      <w:r w:rsidR="00974514">
        <w:t xml:space="preserve">Latschenpflanzen bis  40cm Höhe waren überhaupt nicht von </w:t>
      </w:r>
      <w:proofErr w:type="spellStart"/>
      <w:r w:rsidR="001868CB" w:rsidRPr="001868CB">
        <w:rPr>
          <w:i/>
        </w:rPr>
        <w:t>Lecanosticta</w:t>
      </w:r>
      <w:proofErr w:type="spellEnd"/>
      <w:r w:rsidR="001868CB" w:rsidRPr="001868CB">
        <w:rPr>
          <w:i/>
        </w:rPr>
        <w:t xml:space="preserve"> </w:t>
      </w:r>
      <w:proofErr w:type="spellStart"/>
      <w:r w:rsidR="001868CB" w:rsidRPr="001868CB">
        <w:rPr>
          <w:i/>
        </w:rPr>
        <w:t>acicola</w:t>
      </w:r>
      <w:proofErr w:type="spellEnd"/>
      <w:r w:rsidR="00974514">
        <w:t xml:space="preserve"> befallen. In der Kategorie bis 50cm waren 80% der Pflanzen </w:t>
      </w:r>
      <w:proofErr w:type="spellStart"/>
      <w:r w:rsidR="00974514">
        <w:t>befallsfrei</w:t>
      </w:r>
      <w:proofErr w:type="spellEnd"/>
      <w:r w:rsidR="00974514">
        <w:t xml:space="preserve">, der Rest ausschließlich gering befallen. </w:t>
      </w:r>
      <w:r w:rsidR="00B12D7A">
        <w:t>Bei den Latschen mit</w:t>
      </w:r>
      <w:r>
        <w:t xml:space="preserve"> 0,51-1 </w:t>
      </w:r>
      <w:r w:rsidR="00B12D7A">
        <w:t xml:space="preserve">m Höhe war der Anteil der Individuen ohne Befall </w:t>
      </w:r>
      <w:r w:rsidR="00483CE8">
        <w:t xml:space="preserve">deutlich </w:t>
      </w:r>
      <w:r w:rsidR="00B12D7A">
        <w:t xml:space="preserve">geringer (15%), es waren immerhin 50% nur schwach befallen, während </w:t>
      </w:r>
      <w:r w:rsidR="008F1D37">
        <w:t xml:space="preserve">32% stark oder sehr stark </w:t>
      </w:r>
      <w:r w:rsidR="008F1D37">
        <w:lastRenderedPageBreak/>
        <w:t xml:space="preserve">befallen und 3% abgestorben waren. </w:t>
      </w:r>
      <w:r w:rsidR="00B12D7A">
        <w:t xml:space="preserve"> </w:t>
      </w:r>
      <w:r w:rsidR="008F1D37">
        <w:t>Bei den Indiv</w:t>
      </w:r>
      <w:r w:rsidR="007524CD">
        <w:t>iduen über einem Meter Höhe war</w:t>
      </w:r>
      <w:r w:rsidR="008F1D37">
        <w:t xml:space="preserve"> </w:t>
      </w:r>
      <w:r>
        <w:t>der Anteil nicht befallener Bäume wieder geringfügig höher</w:t>
      </w:r>
      <w:r w:rsidR="008F1D37">
        <w:t xml:space="preserve"> (22%)</w:t>
      </w:r>
      <w:r>
        <w:t>. Einzelne abgestorbene Individuen fanden sich in allen Kategorien außer in der ersten (bis 0,5m</w:t>
      </w:r>
      <w:r w:rsidR="00571459">
        <w:t>, Abb.1</w:t>
      </w:r>
      <w:r>
        <w:t>).</w:t>
      </w:r>
    </w:p>
    <w:p w:rsidR="005231B8" w:rsidRDefault="005231B8" w:rsidP="00C94B0D">
      <w:pPr>
        <w:jc w:val="both"/>
      </w:pPr>
    </w:p>
    <w:p w:rsidR="005231B8" w:rsidRDefault="007524CD" w:rsidP="00C94B0D">
      <w:pPr>
        <w:jc w:val="both"/>
      </w:pPr>
      <w:r>
        <w:rPr>
          <w:noProof/>
          <w:lang w:val="de-AT" w:eastAsia="de-AT"/>
        </w:rPr>
        <w:drawing>
          <wp:inline distT="0" distB="0" distL="0" distR="0">
            <wp:extent cx="5092700" cy="2629984"/>
            <wp:effectExtent l="19050" t="0" r="0" b="0"/>
            <wp:docPr id="22" name="Bild 7" descr="C:\Cech\CechPc\PROJEKTE\Brownspotrisk\Dafne\Endbericht\Bil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ech\CechPc\PROJEKTE\Brownspotrisk\Dafne\Endbericht\Bild11.jpg"/>
                    <pic:cNvPicPr>
                      <a:picLocks noChangeAspect="1" noChangeArrowheads="1"/>
                    </pic:cNvPicPr>
                  </pic:nvPicPr>
                  <pic:blipFill>
                    <a:blip r:embed="rId17"/>
                    <a:srcRect/>
                    <a:stretch>
                      <a:fillRect/>
                    </a:stretch>
                  </pic:blipFill>
                  <pic:spPr bwMode="auto">
                    <a:xfrm>
                      <a:off x="0" y="0"/>
                      <a:ext cx="5098579" cy="2633020"/>
                    </a:xfrm>
                    <a:prstGeom prst="rect">
                      <a:avLst/>
                    </a:prstGeom>
                    <a:noFill/>
                    <a:ln w="9525">
                      <a:noFill/>
                      <a:miter lim="800000"/>
                      <a:headEnd/>
                      <a:tailEnd/>
                    </a:ln>
                  </pic:spPr>
                </pic:pic>
              </a:graphicData>
            </a:graphic>
          </wp:inline>
        </w:drawing>
      </w:r>
    </w:p>
    <w:p w:rsidR="00571459" w:rsidRDefault="00571459" w:rsidP="00C94B0D">
      <w:pPr>
        <w:jc w:val="both"/>
      </w:pPr>
      <w:r>
        <w:t xml:space="preserve">Abbildung 1: </w:t>
      </w:r>
      <w:proofErr w:type="spellStart"/>
      <w:r>
        <w:t>Befallsintensitäten</w:t>
      </w:r>
      <w:proofErr w:type="spellEnd"/>
      <w:r>
        <w:t xml:space="preserve"> nach 4 Pflanzenhöhen geordnet. Die </w:t>
      </w:r>
      <w:proofErr w:type="spellStart"/>
      <w:r>
        <w:t>Befallsintensität</w:t>
      </w:r>
      <w:proofErr w:type="spellEnd"/>
      <w:r>
        <w:t xml:space="preserve"> 5 repräsentiert vollständig oder fast vollständig </w:t>
      </w:r>
      <w:proofErr w:type="spellStart"/>
      <w:proofErr w:type="gramStart"/>
      <w:r>
        <w:t>entnadelte</w:t>
      </w:r>
      <w:proofErr w:type="spellEnd"/>
      <w:proofErr w:type="gramEnd"/>
      <w:r>
        <w:t xml:space="preserve"> Pflanzen </w:t>
      </w:r>
    </w:p>
    <w:p w:rsidR="00202F2F" w:rsidRDefault="00A92430" w:rsidP="00C94B0D">
      <w:pPr>
        <w:jc w:val="both"/>
      </w:pPr>
      <w:proofErr w:type="spellStart"/>
      <w:r>
        <w:t>Befallsintensität</w:t>
      </w:r>
      <w:proofErr w:type="spellEnd"/>
      <w:r>
        <w:t xml:space="preserve"> und </w:t>
      </w:r>
      <w:proofErr w:type="spellStart"/>
      <w:r>
        <w:t>Bestandesdichte</w:t>
      </w:r>
      <w:proofErr w:type="spellEnd"/>
    </w:p>
    <w:p w:rsidR="00A92430" w:rsidRDefault="00A92430" w:rsidP="00C94B0D">
      <w:pPr>
        <w:jc w:val="both"/>
      </w:pPr>
      <w:r>
        <w:t xml:space="preserve">Hier ergab die Analyse der </w:t>
      </w:r>
      <w:proofErr w:type="spellStart"/>
      <w:r>
        <w:t>Befallsintensitäten</w:t>
      </w:r>
      <w:proofErr w:type="spellEnd"/>
      <w:r>
        <w:t>, dass dichterer Latschenbewuchs einheitlich stärker befallen war als aufgelockerte Bestände</w:t>
      </w:r>
      <w:r w:rsidR="00571459">
        <w:t xml:space="preserve"> </w:t>
      </w:r>
      <w:r w:rsidR="00C620A3">
        <w:t>(</w:t>
      </w:r>
      <w:r w:rsidR="00571459">
        <w:t>Abb.2)</w:t>
      </w:r>
      <w:r>
        <w:t xml:space="preserve">. </w:t>
      </w:r>
    </w:p>
    <w:p w:rsidR="005231B8" w:rsidRDefault="005231B8" w:rsidP="00C94B0D">
      <w:pPr>
        <w:jc w:val="both"/>
      </w:pPr>
      <w:r w:rsidRPr="005231B8">
        <w:rPr>
          <w:noProof/>
          <w:lang w:val="de-AT" w:eastAsia="de-AT"/>
        </w:rPr>
        <w:drawing>
          <wp:inline distT="0" distB="0" distL="0" distR="0">
            <wp:extent cx="2769016" cy="1930400"/>
            <wp:effectExtent l="19050" t="0" r="0" b="0"/>
            <wp:docPr id="2" name="Bild 1" descr="C:\Cech\CechPc\PROJEKTE\Brownspotrisk\Dafne\Endbericht\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ech\CechPc\PROJEKTE\Brownspotrisk\Dafne\Endbericht\Bild2.png"/>
                    <pic:cNvPicPr>
                      <a:picLocks noChangeAspect="1" noChangeArrowheads="1"/>
                    </pic:cNvPicPr>
                  </pic:nvPicPr>
                  <pic:blipFill>
                    <a:blip r:embed="rId18"/>
                    <a:srcRect/>
                    <a:stretch>
                      <a:fillRect/>
                    </a:stretch>
                  </pic:blipFill>
                  <pic:spPr bwMode="auto">
                    <a:xfrm>
                      <a:off x="0" y="0"/>
                      <a:ext cx="2769016" cy="1930400"/>
                    </a:xfrm>
                    <a:prstGeom prst="rect">
                      <a:avLst/>
                    </a:prstGeom>
                    <a:noFill/>
                    <a:ln w="9525">
                      <a:noFill/>
                      <a:miter lim="800000"/>
                      <a:headEnd/>
                      <a:tailEnd/>
                    </a:ln>
                  </pic:spPr>
                </pic:pic>
              </a:graphicData>
            </a:graphic>
          </wp:inline>
        </w:drawing>
      </w:r>
    </w:p>
    <w:p w:rsidR="00571459" w:rsidRDefault="00571459" w:rsidP="00C94B0D">
      <w:pPr>
        <w:jc w:val="both"/>
      </w:pPr>
      <w:r>
        <w:t xml:space="preserve">Abbildung 2. </w:t>
      </w:r>
      <w:proofErr w:type="spellStart"/>
      <w:r>
        <w:t>Bestandesdichte</w:t>
      </w:r>
      <w:proofErr w:type="spellEnd"/>
      <w:r>
        <w:t xml:space="preserve"> (Anzahl Einzelstämme in 4x4m Quadraten) in 6 Stufen und </w:t>
      </w:r>
      <w:proofErr w:type="spellStart"/>
      <w:r>
        <w:t>Befallsintensität</w:t>
      </w:r>
      <w:proofErr w:type="spellEnd"/>
    </w:p>
    <w:p w:rsidR="00A92430" w:rsidRDefault="00A92430" w:rsidP="00C94B0D">
      <w:pPr>
        <w:jc w:val="both"/>
      </w:pPr>
      <w:proofErr w:type="spellStart"/>
      <w:r>
        <w:lastRenderedPageBreak/>
        <w:t>Befallsintensität</w:t>
      </w:r>
      <w:proofErr w:type="spellEnd"/>
      <w:r>
        <w:t xml:space="preserve"> und soziale Stellung</w:t>
      </w:r>
    </w:p>
    <w:p w:rsidR="00A92430" w:rsidRDefault="00A92430" w:rsidP="00C94B0D">
      <w:pPr>
        <w:jc w:val="both"/>
      </w:pPr>
      <w:r>
        <w:t xml:space="preserve">Unterdrückte Individuen waren etwas stärker von der Krankheit betroffen als vorherrschende und </w:t>
      </w:r>
      <w:proofErr w:type="spellStart"/>
      <w:r>
        <w:t>mitherrschende</w:t>
      </w:r>
      <w:proofErr w:type="spellEnd"/>
      <w:r>
        <w:t xml:space="preserve">. Der Anteil an gesunden Individuen war </w:t>
      </w:r>
      <w:r w:rsidR="00130E08">
        <w:t xml:space="preserve">bei den unterdrückten erheblich </w:t>
      </w:r>
      <w:r>
        <w:t>niedriger</w:t>
      </w:r>
      <w:r w:rsidR="00641D62">
        <w:t xml:space="preserve"> (Abb.3)</w:t>
      </w:r>
      <w:r>
        <w:t xml:space="preserve">. </w:t>
      </w:r>
    </w:p>
    <w:p w:rsidR="00054099" w:rsidRDefault="00054099" w:rsidP="00C94B0D">
      <w:pPr>
        <w:jc w:val="both"/>
      </w:pPr>
      <w:r>
        <w:rPr>
          <w:noProof/>
          <w:lang w:val="de-AT" w:eastAsia="de-AT"/>
        </w:rPr>
        <w:drawing>
          <wp:inline distT="0" distB="0" distL="0" distR="0">
            <wp:extent cx="2440313" cy="1727200"/>
            <wp:effectExtent l="19050" t="0" r="0" b="0"/>
            <wp:docPr id="3" name="Bild 2" descr="C:\Cech\CechPc\PROJEKTE\Brownspotrisk\Dafne\Endbericht\Bil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ech\CechPc\PROJEKTE\Brownspotrisk\Dafne\Endbericht\Bild6.jpg"/>
                    <pic:cNvPicPr>
                      <a:picLocks noChangeAspect="1" noChangeArrowheads="1"/>
                    </pic:cNvPicPr>
                  </pic:nvPicPr>
                  <pic:blipFill>
                    <a:blip r:embed="rId19"/>
                    <a:srcRect/>
                    <a:stretch>
                      <a:fillRect/>
                    </a:stretch>
                  </pic:blipFill>
                  <pic:spPr bwMode="auto">
                    <a:xfrm>
                      <a:off x="0" y="0"/>
                      <a:ext cx="2442724" cy="1728906"/>
                    </a:xfrm>
                    <a:prstGeom prst="rect">
                      <a:avLst/>
                    </a:prstGeom>
                    <a:noFill/>
                    <a:ln w="9525">
                      <a:noFill/>
                      <a:miter lim="800000"/>
                      <a:headEnd/>
                      <a:tailEnd/>
                    </a:ln>
                  </pic:spPr>
                </pic:pic>
              </a:graphicData>
            </a:graphic>
          </wp:inline>
        </w:drawing>
      </w:r>
    </w:p>
    <w:p w:rsidR="00641D62" w:rsidRDefault="00641D62" w:rsidP="00C94B0D">
      <w:pPr>
        <w:jc w:val="both"/>
      </w:pPr>
      <w:r>
        <w:t xml:space="preserve">Abbildung 3. </w:t>
      </w:r>
      <w:proofErr w:type="spellStart"/>
      <w:r>
        <w:t>Befallsintensitäten</w:t>
      </w:r>
      <w:proofErr w:type="spellEnd"/>
      <w:r>
        <w:t xml:space="preserve"> getrennt nach dominant und </w:t>
      </w:r>
      <w:proofErr w:type="spellStart"/>
      <w:r>
        <w:t>co</w:t>
      </w:r>
      <w:proofErr w:type="spellEnd"/>
      <w:r>
        <w:t>-dominanten Individuen einerseits und unterdrückten Individuen andererseits</w:t>
      </w:r>
    </w:p>
    <w:p w:rsidR="00A92430" w:rsidRDefault="00A92430" w:rsidP="00C94B0D">
      <w:pPr>
        <w:jc w:val="both"/>
      </w:pPr>
      <w:proofErr w:type="spellStart"/>
      <w:r>
        <w:t>Befallsintensität</w:t>
      </w:r>
      <w:proofErr w:type="spellEnd"/>
      <w:r>
        <w:t xml:space="preserve"> und Auftreten von Stammrissen </w:t>
      </w:r>
    </w:p>
    <w:p w:rsidR="00DE35B3" w:rsidRDefault="00A92430" w:rsidP="00C94B0D">
      <w:pPr>
        <w:jc w:val="both"/>
      </w:pPr>
      <w:r>
        <w:t>Hier war auffällig, dass</w:t>
      </w:r>
      <w:r w:rsidR="00DE35B3">
        <w:t xml:space="preserve"> Stämme mit Längsrissen </w:t>
      </w:r>
      <w:r>
        <w:t xml:space="preserve">im Mittel stärker erkrankt waren als solche ohne </w:t>
      </w:r>
      <w:proofErr w:type="spellStart"/>
      <w:r>
        <w:t>Rissbildungen</w:t>
      </w:r>
      <w:proofErr w:type="spellEnd"/>
      <w:r w:rsidR="00641D62">
        <w:t xml:space="preserve"> (Abb.4)</w:t>
      </w:r>
      <w:r w:rsidR="007524CD">
        <w:t xml:space="preserve">. </w:t>
      </w:r>
      <w:r w:rsidR="00DE35B3">
        <w:t>D</w:t>
      </w:r>
      <w:r w:rsidR="00741070">
        <w:t xml:space="preserve">er Anteil der höheren </w:t>
      </w:r>
      <w:proofErr w:type="spellStart"/>
      <w:r w:rsidR="00741070">
        <w:t>Befallsstufen</w:t>
      </w:r>
      <w:proofErr w:type="spellEnd"/>
      <w:r w:rsidR="00741070">
        <w:t xml:space="preserve"> </w:t>
      </w:r>
      <w:r w:rsidR="00DE35B3">
        <w:t>war bei Stämmen mit Rissen</w:t>
      </w:r>
      <w:r w:rsidR="00741070">
        <w:t xml:space="preserve"> </w:t>
      </w:r>
      <w:r w:rsidR="00DE35B3">
        <w:t xml:space="preserve">deutlich </w:t>
      </w:r>
      <w:r w:rsidR="00741070">
        <w:t>größer.</w:t>
      </w:r>
      <w:r w:rsidR="007524CD">
        <w:t xml:space="preserve"> Die Risse </w:t>
      </w:r>
      <w:r w:rsidR="00DE35B3">
        <w:t xml:space="preserve">könnten </w:t>
      </w:r>
      <w:r w:rsidR="007524CD">
        <w:t xml:space="preserve">mit einer </w:t>
      </w:r>
      <w:r w:rsidR="00DE35B3">
        <w:t>durch die</w:t>
      </w:r>
      <w:r w:rsidR="00DE35B3" w:rsidRPr="00DE35B3">
        <w:t xml:space="preserve"> </w:t>
      </w:r>
      <w:r w:rsidR="00DE35B3">
        <w:t xml:space="preserve">jahrelangen </w:t>
      </w:r>
      <w:r w:rsidR="00DE35B3" w:rsidRPr="00DE35B3">
        <w:t>Nadelverlust</w:t>
      </w:r>
      <w:r w:rsidR="00DE35B3">
        <w:t>e bedingten Abnahme der</w:t>
      </w:r>
      <w:r w:rsidR="00DE35B3" w:rsidRPr="00DE35B3">
        <w:t xml:space="preserve"> </w:t>
      </w:r>
      <w:r w:rsidR="00DE35B3">
        <w:t>Frosthärte in Zusammenhang stehen</w:t>
      </w:r>
      <w:r w:rsidR="00DE35B3" w:rsidRPr="00DE35B3">
        <w:t xml:space="preserve">. </w:t>
      </w:r>
    </w:p>
    <w:p w:rsidR="00BC694E" w:rsidRPr="00DE35B3" w:rsidRDefault="00BC694E" w:rsidP="00C94B0D">
      <w:pPr>
        <w:jc w:val="both"/>
      </w:pPr>
      <w:r>
        <w:rPr>
          <w:noProof/>
          <w:lang w:val="de-AT" w:eastAsia="de-AT"/>
        </w:rPr>
        <w:drawing>
          <wp:inline distT="0" distB="0" distL="0" distR="0">
            <wp:extent cx="3162300" cy="1784264"/>
            <wp:effectExtent l="19050" t="0" r="0" b="0"/>
            <wp:docPr id="6" name="Bild 4" descr="C:\Cech\CechPc\PROJEKTE\Brownspotrisk\Dafne\Endbericht\Bil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ech\CechPc\PROJEKTE\Brownspotrisk\Dafne\Endbericht\Bild8.jpg"/>
                    <pic:cNvPicPr>
                      <a:picLocks noChangeAspect="1" noChangeArrowheads="1"/>
                    </pic:cNvPicPr>
                  </pic:nvPicPr>
                  <pic:blipFill>
                    <a:blip r:embed="rId20"/>
                    <a:srcRect/>
                    <a:stretch>
                      <a:fillRect/>
                    </a:stretch>
                  </pic:blipFill>
                  <pic:spPr bwMode="auto">
                    <a:xfrm>
                      <a:off x="0" y="0"/>
                      <a:ext cx="3162300" cy="1784264"/>
                    </a:xfrm>
                    <a:prstGeom prst="rect">
                      <a:avLst/>
                    </a:prstGeom>
                    <a:noFill/>
                    <a:ln w="9525">
                      <a:noFill/>
                      <a:miter lim="800000"/>
                      <a:headEnd/>
                      <a:tailEnd/>
                    </a:ln>
                  </pic:spPr>
                </pic:pic>
              </a:graphicData>
            </a:graphic>
          </wp:inline>
        </w:drawing>
      </w:r>
    </w:p>
    <w:p w:rsidR="00641D62" w:rsidRDefault="00641D62" w:rsidP="00641D62">
      <w:pPr>
        <w:jc w:val="both"/>
      </w:pPr>
      <w:r>
        <w:t xml:space="preserve">Abbildung 4. </w:t>
      </w:r>
      <w:proofErr w:type="spellStart"/>
      <w:r>
        <w:t>Befallsintensitäten</w:t>
      </w:r>
      <w:proofErr w:type="spellEnd"/>
      <w:r>
        <w:t xml:space="preserve"> getrennt nach Individuen mit und solchen ohne Längsrisse am Stamm </w:t>
      </w:r>
    </w:p>
    <w:p w:rsidR="00A92430" w:rsidRDefault="00A92430" w:rsidP="00C94B0D">
      <w:pPr>
        <w:jc w:val="both"/>
      </w:pPr>
    </w:p>
    <w:p w:rsidR="00741070" w:rsidRDefault="00741070" w:rsidP="00C94B0D">
      <w:pPr>
        <w:jc w:val="both"/>
      </w:pPr>
      <w:proofErr w:type="spellStart"/>
      <w:r>
        <w:lastRenderedPageBreak/>
        <w:t>Befallsintensität</w:t>
      </w:r>
      <w:proofErr w:type="spellEnd"/>
      <w:r>
        <w:t xml:space="preserve"> und männliche Blüten</w:t>
      </w:r>
    </w:p>
    <w:p w:rsidR="00741070" w:rsidRDefault="00741070" w:rsidP="00C94B0D">
      <w:pPr>
        <w:jc w:val="both"/>
      </w:pPr>
      <w:r>
        <w:t xml:space="preserve">Bei diesem Merkmal wurde ein </w:t>
      </w:r>
      <w:r w:rsidR="00952C65">
        <w:t>deutlicher</w:t>
      </w:r>
      <w:r>
        <w:t xml:space="preserve"> Unterschied zwischen Bäumen mit und ohne männliche Blüten festgestellt: Büsche, die Blüten aufwiesen, waren deutlich weniger erkrankt (41% gesunde Bäume). Im Gegensatz dazu lag der Anteil der gesunden Bäume ohne männliche Blüten bei nur 14%. Sämtliche abgestorbenen Individuen waren solche ohne männliche Blüten</w:t>
      </w:r>
      <w:r w:rsidR="00641D62">
        <w:t xml:space="preserve"> (Abb.5)</w:t>
      </w:r>
      <w:r>
        <w:t xml:space="preserve">. </w:t>
      </w:r>
    </w:p>
    <w:p w:rsidR="00054099" w:rsidRDefault="00054099" w:rsidP="00C94B0D">
      <w:pPr>
        <w:jc w:val="both"/>
      </w:pPr>
      <w:r>
        <w:rPr>
          <w:noProof/>
          <w:lang w:val="de-AT" w:eastAsia="de-AT"/>
        </w:rPr>
        <w:drawing>
          <wp:inline distT="0" distB="0" distL="0" distR="0">
            <wp:extent cx="3683000" cy="2078059"/>
            <wp:effectExtent l="19050" t="0" r="0" b="0"/>
            <wp:docPr id="5" name="Bild 3" descr="C:\Cech\CechPc\PROJEKTE\Brownspotrisk\Dafne\Endbericht\Bil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ech\CechPc\PROJEKTE\Brownspotrisk\Dafne\Endbericht\Bild7.jpg"/>
                    <pic:cNvPicPr>
                      <a:picLocks noChangeAspect="1" noChangeArrowheads="1"/>
                    </pic:cNvPicPr>
                  </pic:nvPicPr>
                  <pic:blipFill>
                    <a:blip r:embed="rId21"/>
                    <a:srcRect/>
                    <a:stretch>
                      <a:fillRect/>
                    </a:stretch>
                  </pic:blipFill>
                  <pic:spPr bwMode="auto">
                    <a:xfrm>
                      <a:off x="0" y="0"/>
                      <a:ext cx="3683000" cy="2078059"/>
                    </a:xfrm>
                    <a:prstGeom prst="rect">
                      <a:avLst/>
                    </a:prstGeom>
                    <a:noFill/>
                    <a:ln w="9525">
                      <a:noFill/>
                      <a:miter lim="800000"/>
                      <a:headEnd/>
                      <a:tailEnd/>
                    </a:ln>
                  </pic:spPr>
                </pic:pic>
              </a:graphicData>
            </a:graphic>
          </wp:inline>
        </w:drawing>
      </w:r>
    </w:p>
    <w:p w:rsidR="00641D62" w:rsidRDefault="00641D62" w:rsidP="00641D62">
      <w:pPr>
        <w:jc w:val="both"/>
      </w:pPr>
      <w:r>
        <w:t xml:space="preserve">Abbildung 5. </w:t>
      </w:r>
      <w:proofErr w:type="spellStart"/>
      <w:r>
        <w:t>Befallsintensitäten</w:t>
      </w:r>
      <w:proofErr w:type="spellEnd"/>
      <w:r>
        <w:t xml:space="preserve"> getrennt nach Individuen mit und solchen ohne männliche Blüten </w:t>
      </w:r>
    </w:p>
    <w:p w:rsidR="00741070" w:rsidRDefault="00741070" w:rsidP="00C94B0D">
      <w:pPr>
        <w:jc w:val="both"/>
      </w:pPr>
      <w:proofErr w:type="spellStart"/>
      <w:r>
        <w:t>Befallsintensität</w:t>
      </w:r>
      <w:proofErr w:type="spellEnd"/>
      <w:r>
        <w:t xml:space="preserve"> und Wildwechsel</w:t>
      </w:r>
    </w:p>
    <w:p w:rsidR="00741070" w:rsidRDefault="00741070" w:rsidP="00C94B0D">
      <w:pPr>
        <w:jc w:val="both"/>
      </w:pPr>
      <w:r>
        <w:t xml:space="preserve">Hier ließ die Verteilung keine deutliche Musterung erkennen: die </w:t>
      </w:r>
      <w:proofErr w:type="spellStart"/>
      <w:r>
        <w:t>Befallsintensitäten</w:t>
      </w:r>
      <w:proofErr w:type="spellEnd"/>
      <w:r>
        <w:t xml:space="preserve"> waren in der Nähe von Wildwechseln (im gegebenen Fall mehrheitlich Gämsen) nicht höher. </w:t>
      </w:r>
    </w:p>
    <w:p w:rsidR="00F26C43" w:rsidRPr="00F26C43" w:rsidRDefault="004A7EA1" w:rsidP="00C94B0D">
      <w:pPr>
        <w:jc w:val="both"/>
        <w:rPr>
          <w:b/>
        </w:rPr>
      </w:pPr>
      <w:r>
        <w:rPr>
          <w:b/>
        </w:rPr>
        <w:t>Latschen un</w:t>
      </w:r>
      <w:r w:rsidR="00641D62">
        <w:rPr>
          <w:b/>
        </w:rPr>
        <w:t>d</w:t>
      </w:r>
      <w:r>
        <w:rPr>
          <w:b/>
        </w:rPr>
        <w:t xml:space="preserve"> </w:t>
      </w:r>
      <w:proofErr w:type="spellStart"/>
      <w:r>
        <w:rPr>
          <w:b/>
        </w:rPr>
        <w:t>Spirken</w:t>
      </w:r>
      <w:proofErr w:type="spellEnd"/>
      <w:r>
        <w:rPr>
          <w:b/>
        </w:rPr>
        <w:t xml:space="preserve"> in </w:t>
      </w:r>
      <w:r w:rsidR="00F26C43" w:rsidRPr="00F26C43">
        <w:rPr>
          <w:b/>
        </w:rPr>
        <w:t>Moore</w:t>
      </w:r>
      <w:r>
        <w:rPr>
          <w:b/>
        </w:rPr>
        <w:t>n</w:t>
      </w:r>
    </w:p>
    <w:p w:rsidR="00A50E53" w:rsidRDefault="00A50E53" w:rsidP="00C94B0D">
      <w:pPr>
        <w:jc w:val="both"/>
      </w:pPr>
      <w:r>
        <w:t>Monitoring von Mooren mit Latschenbeständen</w:t>
      </w:r>
    </w:p>
    <w:p w:rsidR="00A50E53" w:rsidRDefault="00A50E53" w:rsidP="00C94B0D">
      <w:pPr>
        <w:jc w:val="both"/>
      </w:pPr>
      <w:r w:rsidRPr="00A90344">
        <w:t xml:space="preserve">Die Abgrenzung der aktuellen </w:t>
      </w:r>
      <w:proofErr w:type="spellStart"/>
      <w:r w:rsidRPr="00A90344">
        <w:t>Befallsherde</w:t>
      </w:r>
      <w:proofErr w:type="spellEnd"/>
      <w:r w:rsidRPr="00A90344">
        <w:t xml:space="preserve"> von </w:t>
      </w:r>
      <w:proofErr w:type="spellStart"/>
      <w:r w:rsidRPr="00D85A49">
        <w:rPr>
          <w:i/>
        </w:rPr>
        <w:t>Lecanosticta</w:t>
      </w:r>
      <w:proofErr w:type="spellEnd"/>
      <w:r w:rsidRPr="00D85A49">
        <w:rPr>
          <w:i/>
        </w:rPr>
        <w:t xml:space="preserve"> </w:t>
      </w:r>
      <w:proofErr w:type="spellStart"/>
      <w:r w:rsidRPr="00D85A49">
        <w:rPr>
          <w:i/>
        </w:rPr>
        <w:t>acicola</w:t>
      </w:r>
      <w:proofErr w:type="spellEnd"/>
      <w:r w:rsidRPr="00A90344">
        <w:t xml:space="preserve"> in </w:t>
      </w:r>
      <w:r>
        <w:t xml:space="preserve">Mooren </w:t>
      </w:r>
      <w:r w:rsidRPr="00A90344">
        <w:t>Österreich</w:t>
      </w:r>
      <w:r>
        <w:t>s</w:t>
      </w:r>
      <w:r w:rsidRPr="00A90344">
        <w:t xml:space="preserve"> erfolgte im Rahmen eines </w:t>
      </w:r>
      <w:proofErr w:type="spellStart"/>
      <w:r w:rsidRPr="00A90344">
        <w:t>Monitorings</w:t>
      </w:r>
      <w:proofErr w:type="spellEnd"/>
      <w:r w:rsidRPr="00A90344">
        <w:t xml:space="preserve">, dessen Design mit den anderen Projektpartnern zur Erzielung vergleichbarer Kartendarstellungen und für eine gemeinsame Auswertung abgeglichen wurde. </w:t>
      </w:r>
      <w:r>
        <w:t xml:space="preserve">Das Monitoring erfolgte </w:t>
      </w:r>
      <w:r w:rsidRPr="00A90344">
        <w:t>2</w:t>
      </w:r>
      <w:r>
        <w:t>017, 2018 und 2019</w:t>
      </w:r>
      <w:r w:rsidRPr="00A90344">
        <w:t xml:space="preserve">. </w:t>
      </w:r>
    </w:p>
    <w:p w:rsidR="00A50E53" w:rsidRDefault="00A50E53" w:rsidP="00C94B0D">
      <w:pPr>
        <w:jc w:val="both"/>
      </w:pPr>
      <w:r>
        <w:t xml:space="preserve">Von den etwa 100 Mooren in Österreich mit Latschen- bzw. </w:t>
      </w:r>
      <w:proofErr w:type="spellStart"/>
      <w:r>
        <w:t>Spirkenbewuchs</w:t>
      </w:r>
      <w:proofErr w:type="spellEnd"/>
      <w:r>
        <w:t xml:space="preserve"> w</w:t>
      </w:r>
      <w:r w:rsidR="00AB65DE">
        <w:t>urden 47</w:t>
      </w:r>
      <w:r>
        <w:t xml:space="preserve"> Moore in sämtlichen Bundesländern außer dem Burgenland und Wien auf Latschen mit </w:t>
      </w:r>
      <w:proofErr w:type="spellStart"/>
      <w:r>
        <w:t>Lecanosticta</w:t>
      </w:r>
      <w:proofErr w:type="spellEnd"/>
      <w:r>
        <w:t xml:space="preserve">-Befall kartiert. Die Auswahl erfolgte anhand von Karten (ÖK 50.000) und dem österreichischen Moorkataster. </w:t>
      </w:r>
      <w:r w:rsidR="00AB65DE">
        <w:t>Von diesen Mooren waren 13 (27,7</w:t>
      </w:r>
      <w:r>
        <w:t xml:space="preserve">%) von </w:t>
      </w:r>
      <w:proofErr w:type="spellStart"/>
      <w:r w:rsidRPr="00952C65">
        <w:rPr>
          <w:i/>
        </w:rPr>
        <w:t>Lecanosticta</w:t>
      </w:r>
      <w:proofErr w:type="spellEnd"/>
      <w:r w:rsidRPr="00952C65">
        <w:rPr>
          <w:i/>
        </w:rPr>
        <w:t xml:space="preserve"> </w:t>
      </w:r>
      <w:proofErr w:type="spellStart"/>
      <w:r w:rsidRPr="00952C65">
        <w:rPr>
          <w:i/>
        </w:rPr>
        <w:t>acicola</w:t>
      </w:r>
      <w:proofErr w:type="spellEnd"/>
      <w:r w:rsidR="00952C65">
        <w:t xml:space="preserve"> </w:t>
      </w:r>
      <w:r w:rsidR="00952C65">
        <w:lastRenderedPageBreak/>
        <w:t>befallen</w:t>
      </w:r>
      <w:r>
        <w:t xml:space="preserve">. Innerhalb der betroffenen Moore lag der Anteil infizierter symptomatischer Bäume </w:t>
      </w:r>
      <w:r w:rsidR="008A67C4">
        <w:t>bei durchschnittlich 52</w:t>
      </w:r>
      <w:r>
        <w:t xml:space="preserve">% </w:t>
      </w:r>
      <w:r w:rsidR="008A67C4">
        <w:t xml:space="preserve"> (MIN 20%, MAX 100%)</w:t>
      </w:r>
      <w:r w:rsidR="007524CD">
        <w:t>.</w:t>
      </w:r>
    </w:p>
    <w:p w:rsidR="00A50E53" w:rsidRDefault="00340EAA" w:rsidP="00C94B0D">
      <w:pPr>
        <w:jc w:val="both"/>
      </w:pPr>
      <w:r>
        <w:t xml:space="preserve">Erfassung von </w:t>
      </w:r>
      <w:proofErr w:type="spellStart"/>
      <w:r>
        <w:t>Befallsmustern</w:t>
      </w:r>
      <w:proofErr w:type="spellEnd"/>
      <w:r>
        <w:t xml:space="preserve"> in Latschenmooren mittels Drohneneinsatz</w:t>
      </w:r>
    </w:p>
    <w:p w:rsidR="00607336" w:rsidRPr="006C5D09" w:rsidRDefault="008A67C4" w:rsidP="00C94B0D">
      <w:pPr>
        <w:jc w:val="both"/>
        <w:rPr>
          <w:lang w:val="de-AT"/>
        </w:rPr>
      </w:pPr>
      <w:r>
        <w:t xml:space="preserve">2018 </w:t>
      </w:r>
      <w:r w:rsidR="00340EAA">
        <w:t>wurde</w:t>
      </w:r>
      <w:r w:rsidR="00340EAA" w:rsidRPr="00A90344">
        <w:t xml:space="preserve"> die Anwendung von Drohnen zur Kartierung der </w:t>
      </w:r>
      <w:proofErr w:type="spellStart"/>
      <w:r w:rsidR="00340EAA" w:rsidRPr="00A90344">
        <w:t>Befallsmuster</w:t>
      </w:r>
      <w:proofErr w:type="spellEnd"/>
      <w:r w:rsidR="00340EAA" w:rsidRPr="00A90344">
        <w:t xml:space="preserve"> aus der Luft getestet.</w:t>
      </w:r>
      <w:r>
        <w:t xml:space="preserve"> </w:t>
      </w:r>
      <w:r w:rsidR="00D326AF">
        <w:t>Zur Anwendung kam eine</w:t>
      </w:r>
      <w:r w:rsidR="006C5D09">
        <w:t xml:space="preserve"> Drohne vom Typ </w:t>
      </w:r>
      <w:proofErr w:type="spellStart"/>
      <w:r w:rsidR="00D326AF">
        <w:rPr>
          <w:lang w:val="de-AT"/>
        </w:rPr>
        <w:t>Mavic</w:t>
      </w:r>
      <w:proofErr w:type="spellEnd"/>
      <w:r w:rsidR="00D326AF">
        <w:rPr>
          <w:lang w:val="de-AT"/>
        </w:rPr>
        <w:t xml:space="preserve"> Pro</w:t>
      </w:r>
      <w:r w:rsidR="006C5D09">
        <w:rPr>
          <w:lang w:val="de-AT"/>
        </w:rPr>
        <w:t xml:space="preserve">. </w:t>
      </w:r>
      <w:r w:rsidR="006C5D09">
        <w:t>In der Steiermark</w:t>
      </w:r>
      <w:r>
        <w:t xml:space="preserve"> wurde ein</w:t>
      </w:r>
      <w:r w:rsidR="006C5D09">
        <w:t xml:space="preserve"> Moor </w:t>
      </w:r>
      <w:r>
        <w:t xml:space="preserve">ausgewählt, das </w:t>
      </w:r>
      <w:r w:rsidR="00952C65">
        <w:t>auf der</w:t>
      </w:r>
      <w:r>
        <w:t xml:space="preserve"> gesamte</w:t>
      </w:r>
      <w:r w:rsidR="00952C65">
        <w:t>n</w:t>
      </w:r>
      <w:r>
        <w:t xml:space="preserve"> Fläche befallen war, das Ausmaß des Befalls (Infektionsgrad der </w:t>
      </w:r>
      <w:r w:rsidR="00607336">
        <w:t>Büsche</w:t>
      </w:r>
      <w:r>
        <w:t xml:space="preserve">) hingegen starken Schwankungen unterlag, wobei auch </w:t>
      </w:r>
      <w:proofErr w:type="spellStart"/>
      <w:r>
        <w:t>unbefallene</w:t>
      </w:r>
      <w:proofErr w:type="spellEnd"/>
      <w:r>
        <w:t xml:space="preserve"> </w:t>
      </w:r>
      <w:r w:rsidR="00607336">
        <w:t>Büsche</w:t>
      </w:r>
      <w:r w:rsidR="00010F37">
        <w:t xml:space="preserve"> nicht selten waren. Auf den Luftbildaufnahmen</w:t>
      </w:r>
      <w:r>
        <w:t xml:space="preserve"> </w:t>
      </w:r>
      <w:r w:rsidR="006C5D09">
        <w:t xml:space="preserve">(Flughöhe 50m) </w:t>
      </w:r>
      <w:r>
        <w:t>wurden die Latschenbüsche nach ihrer Verfärbung</w:t>
      </w:r>
      <w:r w:rsidR="004A7EA1">
        <w:t xml:space="preserve"> okular</w:t>
      </w:r>
      <w:r>
        <w:t xml:space="preserve"> in drei Stufen kategorisiert (</w:t>
      </w:r>
      <w:proofErr w:type="spellStart"/>
      <w:r>
        <w:t>unbefallen</w:t>
      </w:r>
      <w:proofErr w:type="spellEnd"/>
      <w:r>
        <w:t xml:space="preserve">, befallen, </w:t>
      </w:r>
      <w:r w:rsidR="000475A8">
        <w:t>abgestorben). Die so kategorisierten Büsche wurden im Mai 2019 einzeln aufgesucht und die anhand des Luftbilde</w:t>
      </w:r>
      <w:r w:rsidR="00010F37">
        <w:t xml:space="preserve">s zugeteilten Werte überprüft. </w:t>
      </w:r>
      <w:r w:rsidR="00607336">
        <w:t>Abgesehen von der Tatsache, dass bei sämtlichen überprüft</w:t>
      </w:r>
      <w:r w:rsidR="00952C65">
        <w:t xml:space="preserve">en Latschenbüschen </w:t>
      </w:r>
      <w:proofErr w:type="spellStart"/>
      <w:r w:rsidR="00952C65">
        <w:t>Lecanosticta</w:t>
      </w:r>
      <w:proofErr w:type="spellEnd"/>
      <w:r w:rsidR="00952C65">
        <w:t>-B</w:t>
      </w:r>
      <w:r w:rsidR="00010F37">
        <w:t xml:space="preserve">efall nachgewiesen wurde, </w:t>
      </w:r>
      <w:r w:rsidR="00607336">
        <w:t xml:space="preserve">zeigten die im Luftbild als „gesund“ kategorisierten Büsche eine Übereinstimmung mit dem terrestrisch erhobenen Wert insofern, als die Kategorie bis 10% Befall vorwiegend richtig im Luftbild angesprochen worden war. Als befallen waren im Luftbild Büsche </w:t>
      </w:r>
      <w:r w:rsidR="00B40429">
        <w:t>angesprochen worden, deren</w:t>
      </w:r>
      <w:r w:rsidR="00607336">
        <w:t xml:space="preserve"> tatsächliche</w:t>
      </w:r>
      <w:r w:rsidR="00B40429">
        <w:t>r</w:t>
      </w:r>
      <w:r w:rsidR="00607336">
        <w:t xml:space="preserve"> Befall zwischen 20 und 100% </w:t>
      </w:r>
      <w:r w:rsidR="00952C65">
        <w:t>ermittelt</w:t>
      </w:r>
      <w:r w:rsidR="00607336">
        <w:t xml:space="preserve"> </w:t>
      </w:r>
      <w:r w:rsidR="00952C65">
        <w:t>wurde</w:t>
      </w:r>
      <w:r w:rsidR="00607336">
        <w:t xml:space="preserve">. </w:t>
      </w:r>
      <w:r w:rsidR="002B7404">
        <w:t xml:space="preserve">Abgestorbene Individuen wurden ebenfalls richtig angesprochen. </w:t>
      </w:r>
    </w:p>
    <w:p w:rsidR="008F1D37" w:rsidRDefault="002B7404" w:rsidP="00C94B0D">
      <w:pPr>
        <w:jc w:val="both"/>
      </w:pPr>
      <w:proofErr w:type="spellStart"/>
      <w:r w:rsidRPr="008F1D37">
        <w:t>Befal</w:t>
      </w:r>
      <w:r w:rsidR="008F1D37" w:rsidRPr="008F1D37">
        <w:t>lsprozent</w:t>
      </w:r>
      <w:proofErr w:type="spellEnd"/>
      <w:r w:rsidR="008F1D37" w:rsidRPr="008F1D37">
        <w:t xml:space="preserve"> und Höhe der Latschen</w:t>
      </w:r>
      <w:r w:rsidR="008F1D37">
        <w:t xml:space="preserve"> im Moor</w:t>
      </w:r>
    </w:p>
    <w:p w:rsidR="008F1D37" w:rsidRDefault="008F1D37" w:rsidP="00C94B0D">
      <w:pPr>
        <w:jc w:val="both"/>
      </w:pPr>
      <w:r>
        <w:t>Analog zur Erhebung in den Latschenbeständen des Karwendelgebirges wurde</w:t>
      </w:r>
      <w:r w:rsidR="00F26C43">
        <w:t xml:space="preserve"> </w:t>
      </w:r>
      <w:r w:rsidR="00641D62">
        <w:t xml:space="preserve">in dem steirischen Moor, in dem auch der Drohnenflug erfolgte, </w:t>
      </w:r>
      <w:r w:rsidR="00F26C43">
        <w:t>die Schadensintensität bei</w:t>
      </w:r>
      <w:r>
        <w:t xml:space="preserve"> insgesamt 224 Latschenbüsche</w:t>
      </w:r>
      <w:r w:rsidR="00F26C43">
        <w:t>n</w:t>
      </w:r>
      <w:r>
        <w:t xml:space="preserve"> </w:t>
      </w:r>
      <w:r w:rsidR="00F26C43">
        <w:t>erfasst</w:t>
      </w:r>
      <w:r>
        <w:t xml:space="preserve"> und die erhaltenen Werte mit der Höhe der Pflanzen verglichen. </w:t>
      </w:r>
      <w:r w:rsidR="00F26C43">
        <w:t xml:space="preserve">Dabei zeigte sich ein ähnliches Phänomen wie im </w:t>
      </w:r>
      <w:proofErr w:type="spellStart"/>
      <w:r w:rsidR="00F26C43">
        <w:t>Karwendel</w:t>
      </w:r>
      <w:proofErr w:type="spellEnd"/>
      <w:r w:rsidR="00F26C43">
        <w:t xml:space="preserve">. Latschen bis 50cm Höhe waren im Mittel geringer von </w:t>
      </w:r>
      <w:proofErr w:type="spellStart"/>
      <w:r w:rsidR="001868CB" w:rsidRPr="001868CB">
        <w:rPr>
          <w:i/>
        </w:rPr>
        <w:t>Lecanosticta</w:t>
      </w:r>
      <w:proofErr w:type="spellEnd"/>
      <w:r w:rsidR="001868CB" w:rsidRPr="001868CB">
        <w:rPr>
          <w:i/>
        </w:rPr>
        <w:t xml:space="preserve"> </w:t>
      </w:r>
      <w:proofErr w:type="spellStart"/>
      <w:r w:rsidR="001868CB" w:rsidRPr="001868CB">
        <w:rPr>
          <w:i/>
        </w:rPr>
        <w:t>acicola</w:t>
      </w:r>
      <w:proofErr w:type="spellEnd"/>
      <w:r w:rsidR="00F26C43">
        <w:t xml:space="preserve">-Befall betroffen (mittlere </w:t>
      </w:r>
      <w:proofErr w:type="spellStart"/>
      <w:r w:rsidR="00F26C43">
        <w:t>Befallsintensität</w:t>
      </w:r>
      <w:proofErr w:type="spellEnd"/>
      <w:r w:rsidR="00F26C43">
        <w:t xml:space="preserve"> 26%) als höher wüchsige Individuen (43% bei Individuen bis 1m und 50% bei Individuen bis 1m50). Auch hier waren die höchsten Latschen (&gt;150cm Höhe) wieder geringer befallen (26%</w:t>
      </w:r>
      <w:r w:rsidR="00FD64E8">
        <w:t>, Abb.6</w:t>
      </w:r>
      <w:r w:rsidR="00F26C43">
        <w:t xml:space="preserve">). </w:t>
      </w:r>
    </w:p>
    <w:p w:rsidR="00BC694E" w:rsidRPr="008F1D37" w:rsidRDefault="00FD64E8" w:rsidP="00C94B0D">
      <w:pPr>
        <w:jc w:val="both"/>
        <w:rPr>
          <w:color w:val="FF0000"/>
        </w:rPr>
      </w:pPr>
      <w:r w:rsidRPr="00FD64E8">
        <w:rPr>
          <w:noProof/>
          <w:color w:val="FF0000"/>
          <w:lang w:val="de-AT" w:eastAsia="de-AT"/>
        </w:rPr>
        <w:lastRenderedPageBreak/>
        <w:drawing>
          <wp:inline distT="0" distB="0" distL="0" distR="0">
            <wp:extent cx="4210454" cy="2304499"/>
            <wp:effectExtent l="19050" t="0" r="18646" b="551"/>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D64E8" w:rsidRDefault="00FD64E8" w:rsidP="00C94B0D">
      <w:pPr>
        <w:jc w:val="both"/>
      </w:pPr>
      <w:r>
        <w:t xml:space="preserve">Abbildung 6. Höhe der Pflanzen im Latschenmoor und Intensität des Befalls </w:t>
      </w:r>
    </w:p>
    <w:p w:rsidR="00FD64E8" w:rsidRDefault="00FD64E8" w:rsidP="00C94B0D">
      <w:pPr>
        <w:jc w:val="both"/>
      </w:pPr>
    </w:p>
    <w:p w:rsidR="00340EAA" w:rsidRDefault="002B7404" w:rsidP="00C94B0D">
      <w:pPr>
        <w:jc w:val="both"/>
      </w:pPr>
      <w:r>
        <w:t>Ringtest</w:t>
      </w:r>
      <w:r w:rsidR="00FD64E8">
        <w:t>s</w:t>
      </w:r>
      <w:r>
        <w:t xml:space="preserve"> zur Detektion und Identifikation der Krankheit</w:t>
      </w:r>
    </w:p>
    <w:p w:rsidR="002B7404" w:rsidRDefault="002B7404" w:rsidP="00FD64E8">
      <w:pPr>
        <w:rPr>
          <w:highlight w:val="yellow"/>
        </w:rPr>
      </w:pPr>
      <w:r>
        <w:t xml:space="preserve">Die Tests sind für Frühjahr 2020 geplant. </w:t>
      </w:r>
      <w:r w:rsidR="00466D01">
        <w:br/>
      </w:r>
      <w:r w:rsidR="00466D01">
        <w:br/>
      </w:r>
      <w:r w:rsidR="00466D01" w:rsidRPr="002B7404">
        <w:rPr>
          <w:b/>
          <w:sz w:val="25"/>
          <w:szCs w:val="25"/>
        </w:rPr>
        <w:t>WP 4 Wechselwirkungen zwischen Krankheit und Umwelt, Auswirkungen der Krankheit</w:t>
      </w:r>
      <w:r w:rsidR="00466D01" w:rsidRPr="002B7404">
        <w:t xml:space="preserve"> </w:t>
      </w:r>
      <w:r w:rsidR="00466D01" w:rsidRPr="001D47BF">
        <w:rPr>
          <w:highlight w:val="yellow"/>
        </w:rPr>
        <w:br/>
      </w:r>
    </w:p>
    <w:p w:rsidR="008D3151" w:rsidRDefault="008D3151" w:rsidP="00C94B0D">
      <w:pPr>
        <w:jc w:val="both"/>
      </w:pPr>
      <w:r w:rsidRPr="00985848">
        <w:t>Klima</w:t>
      </w:r>
    </w:p>
    <w:p w:rsidR="007E66A0" w:rsidRDefault="002B7404" w:rsidP="00C94B0D">
      <w:pPr>
        <w:jc w:val="both"/>
      </w:pPr>
      <w:r w:rsidRPr="002B7404">
        <w:t>In diesem WP wu</w:t>
      </w:r>
      <w:r w:rsidR="00466D01" w:rsidRPr="002B7404">
        <w:t>rden</w:t>
      </w:r>
      <w:r w:rsidR="008D3151">
        <w:t xml:space="preserve"> zunächst</w:t>
      </w:r>
      <w:r w:rsidR="00466D01" w:rsidRPr="002B7404">
        <w:t xml:space="preserve">, aufbauend auf Ergebnissen des </w:t>
      </w:r>
      <w:proofErr w:type="spellStart"/>
      <w:r w:rsidR="00466D01" w:rsidRPr="002B7404">
        <w:t>Monitoring</w:t>
      </w:r>
      <w:r w:rsidR="008D3151">
        <w:t>s</w:t>
      </w:r>
      <w:proofErr w:type="spellEnd"/>
      <w:r w:rsidR="00466D01" w:rsidRPr="002B7404">
        <w:t xml:space="preserve">, krankheitsfördernde klimatische Faktoren (Temperaturverlauf, Niederschlag, Luftfeuchtigkeit), sowie standörtliche Parameter bestimmt, die eine Etablierung von </w:t>
      </w:r>
      <w:proofErr w:type="spellStart"/>
      <w:r w:rsidR="001868CB" w:rsidRPr="001868CB">
        <w:rPr>
          <w:i/>
        </w:rPr>
        <w:t>Lecanosticta</w:t>
      </w:r>
      <w:proofErr w:type="spellEnd"/>
      <w:r w:rsidR="001868CB" w:rsidRPr="001868CB">
        <w:rPr>
          <w:i/>
        </w:rPr>
        <w:t xml:space="preserve"> </w:t>
      </w:r>
      <w:proofErr w:type="spellStart"/>
      <w:r w:rsidR="001868CB" w:rsidRPr="001868CB">
        <w:rPr>
          <w:i/>
        </w:rPr>
        <w:t>acicola</w:t>
      </w:r>
      <w:proofErr w:type="spellEnd"/>
      <w:r w:rsidR="00466D01" w:rsidRPr="002B7404">
        <w:t xml:space="preserve"> im Bestand aber auch die weitere Ausbreitung innerhalb des Bestandes begünstigen. </w:t>
      </w:r>
      <w:r>
        <w:t>Im Bereich der Moore wurde</w:t>
      </w:r>
      <w:r w:rsidR="00B5288A">
        <w:t>n</w:t>
      </w:r>
      <w:r>
        <w:t xml:space="preserve"> klimatische Faktoren nicht analysiert, da die </w:t>
      </w:r>
      <w:r w:rsidR="00D90B50">
        <w:t>für</w:t>
      </w:r>
      <w:r>
        <w:t xml:space="preserve"> diese</w:t>
      </w:r>
      <w:r w:rsidR="00D90B50">
        <w:t>s</w:t>
      </w:r>
      <w:r>
        <w:t xml:space="preserve"> Ökosystem </w:t>
      </w:r>
      <w:r w:rsidR="00D90B50">
        <w:t>charakteristischen</w:t>
      </w:r>
      <w:r>
        <w:t xml:space="preserve"> Klima</w:t>
      </w:r>
      <w:r w:rsidR="00D90B50">
        <w:t>gegebenheiten für sich optimale Ausbreitungs- und Infektionsbedingungen ergeben (Hohe Luftfeuchtigkeit, hohe sommerliche Temperaturen u</w:t>
      </w:r>
      <w:r w:rsidR="00010F37">
        <w:t>nd meist hohe Nebelhäufigkeit).</w:t>
      </w:r>
    </w:p>
    <w:p w:rsidR="00DB3902" w:rsidRDefault="008922D1" w:rsidP="00C94B0D">
      <w:pPr>
        <w:jc w:val="both"/>
      </w:pPr>
      <w:r>
        <w:t xml:space="preserve">Untersuchungen zum Einfluss der Lufttemperatur auf die Ausbreitung von </w:t>
      </w:r>
      <w:proofErr w:type="spellStart"/>
      <w:r w:rsidR="001868CB" w:rsidRPr="001868CB">
        <w:rPr>
          <w:i/>
        </w:rPr>
        <w:t>Lecanosticta</w:t>
      </w:r>
      <w:proofErr w:type="spellEnd"/>
      <w:r w:rsidR="001868CB" w:rsidRPr="001868CB">
        <w:rPr>
          <w:i/>
        </w:rPr>
        <w:t xml:space="preserve"> </w:t>
      </w:r>
      <w:proofErr w:type="spellStart"/>
      <w:r w:rsidR="001868CB" w:rsidRPr="001868CB">
        <w:rPr>
          <w:i/>
        </w:rPr>
        <w:t>acicola</w:t>
      </w:r>
      <w:proofErr w:type="spellEnd"/>
      <w:r>
        <w:t xml:space="preserve"> </w:t>
      </w:r>
      <w:r w:rsidR="008D3151">
        <w:t>gibt es</w:t>
      </w:r>
      <w:r>
        <w:t xml:space="preserve"> insgesamt </w:t>
      </w:r>
      <w:r w:rsidR="008D3151">
        <w:t>wenige</w:t>
      </w:r>
      <w:r>
        <w:t xml:space="preserve">. Einige Arbeiten und Beobachtungen des Auftretens der Krankheit in kühleren Regionen (Baltische Staaten: Erstauftreten in Österreich in einem ausgesprochen sommerkühlen Gebiet) zeigen zumindest, dass die Krankheit raue winterliche </w:t>
      </w:r>
      <w:r>
        <w:lastRenderedPageBreak/>
        <w:t xml:space="preserve">Bedingungen und kühle Sommer durchaus verträgt. Nachgewiesen wurde, dass Temperaturen (unter 20°C) der Bildung ungeschlechtlicher Sporen förderlich sind und dass </w:t>
      </w:r>
      <w:r w:rsidR="008D3151">
        <w:t>die Sporenbildung</w:t>
      </w:r>
      <w:r w:rsidR="00F36634">
        <w:t xml:space="preserve"> bei Temperaturen über 25°C abnimmt. Temperaturen über 35°C sind einer Studie nach für den Pilz in Kultur letal</w:t>
      </w:r>
      <w:r>
        <w:t>.</w:t>
      </w:r>
      <w:r w:rsidR="00F36634">
        <w:t xml:space="preserve"> Übereinstimmung herrscht vielmehr in der hohen Bedeutung der Luftfeuchtigkeit </w:t>
      </w:r>
      <w:r>
        <w:t xml:space="preserve"> </w:t>
      </w:r>
      <w:r w:rsidR="00F36634">
        <w:t xml:space="preserve">für die Entwicklung des Pilzes. Eine hohe Häufigkeit von Niederschlägen während des Sommers, aber auch Nebel kann die Ausbreitung beschleunigen. Für den Fall Karwendelgebirge wurden Temperatur und Luftfeuchtigkeit der vergangenen Jahrzehnte überprüft. Wie nahezu überall in Österreich wurde auch im nördlichen Tirol während des vergangenen Jahrzehntes ein </w:t>
      </w:r>
      <w:r w:rsidR="00B40429">
        <w:t xml:space="preserve">Temperaturanstieg sowohl während der kalten Jahreszeit wie auch in der Vegetationsperiode festgestellt, </w:t>
      </w:r>
      <w:r w:rsidR="00F36634">
        <w:t xml:space="preserve">darüber hinaus aber auch ein Anstieg der Niederschläge. So waren laut ZAMG im Bereich </w:t>
      </w:r>
      <w:proofErr w:type="spellStart"/>
      <w:r w:rsidR="00F36634">
        <w:t>Karwendel</w:t>
      </w:r>
      <w:proofErr w:type="spellEnd"/>
      <w:r w:rsidR="00F36634">
        <w:t xml:space="preserve"> regelmäßig mehrere Monate in der Vegetationsperiode durch Überschreitungen des langjährigen Mittel</w:t>
      </w:r>
      <w:r w:rsidR="00B40429">
        <w:t>s</w:t>
      </w:r>
      <w:r w:rsidR="00F36634">
        <w:t xml:space="preserve"> gekennzeichnet, in den Jahren 2013 und 2014 war dies besonders auffällig. </w:t>
      </w:r>
      <w:r w:rsidR="00B40429">
        <w:t>Wie Untersuchungen der Sporenintensität</w:t>
      </w:r>
      <w:r w:rsidR="00F36634">
        <w:t xml:space="preserve"> </w:t>
      </w:r>
      <w:r w:rsidR="00B40429">
        <w:t>in der Luft, die gemeinsam mit dem Schweizer Projektpartner 2018 durchgeführt wurden, zeigten, war der Sporenflug im Sommer des Jahres 2018 minimal, was vermutlich mit hohen Temperaturen bei geringen Niederschlägen erklärt werden kann.</w:t>
      </w:r>
    </w:p>
    <w:p w:rsidR="002C3B5B" w:rsidRDefault="002C3B5B" w:rsidP="00C94B0D">
      <w:pPr>
        <w:jc w:val="both"/>
      </w:pPr>
    </w:p>
    <w:p w:rsidR="008D3151" w:rsidRDefault="008D3151" w:rsidP="00C94B0D">
      <w:pPr>
        <w:jc w:val="both"/>
      </w:pPr>
      <w:r>
        <w:t>Mögliche Einschleppungswege der Krankheit</w:t>
      </w:r>
    </w:p>
    <w:p w:rsidR="008D3151" w:rsidRDefault="008D3151" w:rsidP="00C94B0D">
      <w:pPr>
        <w:jc w:val="both"/>
      </w:pPr>
      <w:r>
        <w:t>In den Latschenmooren wurde der Frage möglicher anthropogener Einschleppungen der Krankheit nachgegangen. Im Zuge der Erfassung der Krankheitssituation w</w:t>
      </w:r>
      <w:r w:rsidR="00010F37">
        <w:t xml:space="preserve">urde das </w:t>
      </w:r>
      <w:proofErr w:type="spellStart"/>
      <w:r w:rsidR="00010F37">
        <w:t>Befallsmuster</w:t>
      </w:r>
      <w:proofErr w:type="spellEnd"/>
      <w:r w:rsidR="00010F37">
        <w:t xml:space="preserve"> im Moor </w:t>
      </w:r>
      <w:r>
        <w:t xml:space="preserve">auf mögliche Bezüge zu umgebenden Siedlungen, Forststraßen, Güterwegen, Wander- und Radwegen sowie Straßen und Parkplätzen überprüft. Dazu wurde bei jedem Probepunkt die Entfernung </w:t>
      </w:r>
      <w:r w:rsidRPr="00D90B50">
        <w:t xml:space="preserve">zum nähest möglichen potentiellen Eintragungsort </w:t>
      </w:r>
      <w:r w:rsidR="00010F37">
        <w:t xml:space="preserve">ermittelt. </w:t>
      </w:r>
      <w:r>
        <w:t>Die Ergebnisse zeigten einen deutlichen Bezug der Verteilung befallener Büsche auf den Mooren zu menschlichen Aktivitäten im Nahbereich</w:t>
      </w:r>
      <w:r w:rsidR="00C7329F">
        <w:t xml:space="preserve"> (Abb.7)</w:t>
      </w:r>
      <w:r w:rsidR="00C620A3">
        <w:t>. E</w:t>
      </w:r>
      <w:r>
        <w:t xml:space="preserve">ine Gegenüberstellung der Probepunkte ohne </w:t>
      </w:r>
      <w:proofErr w:type="spellStart"/>
      <w:r w:rsidRPr="001868CB">
        <w:rPr>
          <w:i/>
        </w:rPr>
        <w:t>Lecanosticta</w:t>
      </w:r>
      <w:proofErr w:type="spellEnd"/>
      <w:r w:rsidRPr="001868CB">
        <w:rPr>
          <w:i/>
        </w:rPr>
        <w:t xml:space="preserve"> </w:t>
      </w:r>
      <w:proofErr w:type="spellStart"/>
      <w:r w:rsidRPr="001868CB">
        <w:rPr>
          <w:i/>
        </w:rPr>
        <w:t>acicola</w:t>
      </w:r>
      <w:proofErr w:type="spellEnd"/>
      <w:r>
        <w:t xml:space="preserve">-Befall mit befallenen ergab bei den erkrankten Büschen eine durchschnittliche Distanz von 1,5km zu Straßen, Wegen und Parkplätzen und bei den nicht befallenen Büschen eine solche von 2,2km. Bei Häusern und Ortschaften betrug die Distanz 1,8km bei den befallenen und 2,5km bei den nicht befallenen. Mit anderen Worten: von </w:t>
      </w:r>
      <w:proofErr w:type="spellStart"/>
      <w:r w:rsidRPr="00604610">
        <w:rPr>
          <w:i/>
        </w:rPr>
        <w:t>Lecanosticta</w:t>
      </w:r>
      <w:proofErr w:type="spellEnd"/>
      <w:r w:rsidRPr="00604610">
        <w:rPr>
          <w:i/>
        </w:rPr>
        <w:t xml:space="preserve"> </w:t>
      </w:r>
      <w:proofErr w:type="spellStart"/>
      <w:r w:rsidRPr="00604610">
        <w:rPr>
          <w:i/>
        </w:rPr>
        <w:t>acicola</w:t>
      </w:r>
      <w:proofErr w:type="spellEnd"/>
      <w:r>
        <w:t xml:space="preserve"> </w:t>
      </w:r>
      <w:proofErr w:type="spellStart"/>
      <w:r>
        <w:t>unbefallene</w:t>
      </w:r>
      <w:proofErr w:type="spellEnd"/>
      <w:r>
        <w:t xml:space="preserve"> Latschenbüsche waren meistens auf </w:t>
      </w:r>
      <w:proofErr w:type="gramStart"/>
      <w:r>
        <w:t>der</w:t>
      </w:r>
      <w:proofErr w:type="gramEnd"/>
      <w:r>
        <w:t xml:space="preserve"> dem Wald zugewandten Seiten des Moores lokalisiert. Der Vollständigkeit halber sei hier angeführt, dass auch andere Beispiele  für mögliche Einschleppungen durch den Me</w:t>
      </w:r>
      <w:r w:rsidR="00010F37">
        <w:t xml:space="preserve">nschen existieren. So erfolgte </w:t>
      </w:r>
      <w:r>
        <w:t xml:space="preserve">in einem tschechischen Moor die Ausbreitung der Krankheit vom unmittelbaren Nahbereich eines Fußpfades ausgehend. </w:t>
      </w:r>
      <w:proofErr w:type="spellStart"/>
      <w:r>
        <w:t>Weiters</w:t>
      </w:r>
      <w:proofErr w:type="spellEnd"/>
      <w:r>
        <w:t xml:space="preserve"> wurde 2018 in Tirol ein neuer Krankheitsherd entlang einem stark frequentierten Wanderweg entdeckt. Zu einer </w:t>
      </w:r>
      <w:r>
        <w:lastRenderedPageBreak/>
        <w:t xml:space="preserve">möglichen und sehr wahrscheinlichen Nahverbreitung der Krankheit durch Wild wurde schon angeführt, dass die Untersuchungen </w:t>
      </w:r>
      <w:proofErr w:type="gramStart"/>
      <w:r>
        <w:t>im</w:t>
      </w:r>
      <w:proofErr w:type="gramEnd"/>
      <w:r>
        <w:t xml:space="preserve"> </w:t>
      </w:r>
      <w:proofErr w:type="spellStart"/>
      <w:r>
        <w:t>Karwendel</w:t>
      </w:r>
      <w:proofErr w:type="spellEnd"/>
      <w:r>
        <w:t xml:space="preserve"> keine Hinweise auf einen Bezug zu Wildwechsel erkennen ließen. Die Gesamtverteilung des Befalls im gegenständlichen Schutzwald lässt hingegen zumindest auf eine Ausbreitung schließen, die eher horizontal entlang der Höhenschichtlinien erfolgt als in vertikalen Bahnen. Daraus kann aber noch nicht auf eine Verbreitung durch Wild geschlossen werden, denn dies kann ebenso eine Folge horizontal streifender Nebelschwaden sein. </w:t>
      </w:r>
    </w:p>
    <w:p w:rsidR="00767B18" w:rsidRDefault="00E92AA9" w:rsidP="00C94B0D">
      <w:pPr>
        <w:jc w:val="both"/>
      </w:pPr>
      <w:r>
        <w:rPr>
          <w:noProof/>
          <w:lang w:val="de-AT" w:eastAsia="de-AT"/>
        </w:rPr>
        <w:drawing>
          <wp:inline distT="0" distB="0" distL="0" distR="0">
            <wp:extent cx="4594860" cy="2766060"/>
            <wp:effectExtent l="19050" t="0" r="0" b="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594860" cy="2766060"/>
                    </a:xfrm>
                    <a:prstGeom prst="rect">
                      <a:avLst/>
                    </a:prstGeom>
                    <a:noFill/>
                  </pic:spPr>
                </pic:pic>
              </a:graphicData>
            </a:graphic>
          </wp:inline>
        </w:drawing>
      </w:r>
    </w:p>
    <w:p w:rsidR="008D3151" w:rsidRDefault="00C7329F" w:rsidP="00E92AA9">
      <w:pPr>
        <w:jc w:val="both"/>
      </w:pPr>
      <w:r>
        <w:t xml:space="preserve">Abbildung 7. Moore mit </w:t>
      </w:r>
      <w:proofErr w:type="spellStart"/>
      <w:r>
        <w:t>Lecanosticta</w:t>
      </w:r>
      <w:proofErr w:type="spellEnd"/>
      <w:r>
        <w:t>-Befall und solche ohne</w:t>
      </w:r>
      <w:r w:rsidR="00E92AA9">
        <w:t xml:space="preserve"> Befall und Distanz zu Orten menschlicher Aktivitäten. Die Werte stellen die Mindestdistanz eines Moores zu Siedlungen, Häusern, Straßen, Wegen, sowie Parkplätzen in den Kategorien: 1=&lt;100 m, 2=100-500 m und 3=&gt;500 m im Mittel dar.</w:t>
      </w:r>
    </w:p>
    <w:p w:rsidR="00DB3902" w:rsidRDefault="00DB3902" w:rsidP="00C94B0D">
      <w:pPr>
        <w:jc w:val="both"/>
      </w:pPr>
      <w:r>
        <w:t>Mortalit</w:t>
      </w:r>
      <w:r w:rsidR="002C3B5B">
        <w:t>ät und</w:t>
      </w:r>
      <w:r w:rsidR="00974514">
        <w:t xml:space="preserve"> </w:t>
      </w:r>
      <w:r>
        <w:t>andere Krankheitsursachen</w:t>
      </w:r>
    </w:p>
    <w:p w:rsidR="00DB3902" w:rsidRDefault="00DB3902" w:rsidP="00C94B0D">
      <w:pPr>
        <w:jc w:val="both"/>
      </w:pPr>
      <w:r>
        <w:t xml:space="preserve">Der Anteil abgestorbener Individuen erreichte weder im Moorbereich noch in den Schutzwäldern die 10%-Marke. Das Absterben betraf zum Untersuchungszeitpunkt stets einzelne Bäume bzw. einzelne Latschenbüsche. Diese wurden in Pilotstudien auf weitere Krankheitsfaktoren hin überprüft. </w:t>
      </w:r>
      <w:r w:rsidR="00C97FD6">
        <w:t xml:space="preserve">Von sämtlichen untersuchten Bäumen mit mehr als 70% Nadelverlust durch </w:t>
      </w:r>
      <w:proofErr w:type="spellStart"/>
      <w:r w:rsidR="001868CB" w:rsidRPr="001868CB">
        <w:rPr>
          <w:i/>
        </w:rPr>
        <w:t>Lecanosticta</w:t>
      </w:r>
      <w:proofErr w:type="spellEnd"/>
      <w:r w:rsidR="001868CB" w:rsidRPr="001868CB">
        <w:rPr>
          <w:i/>
        </w:rPr>
        <w:t xml:space="preserve"> </w:t>
      </w:r>
      <w:proofErr w:type="spellStart"/>
      <w:r w:rsidR="001868CB" w:rsidRPr="001868CB">
        <w:rPr>
          <w:i/>
        </w:rPr>
        <w:t>acicola</w:t>
      </w:r>
      <w:proofErr w:type="spellEnd"/>
      <w:r w:rsidR="00010F37">
        <w:t xml:space="preserve"> fand sich nur bei den I</w:t>
      </w:r>
      <w:r w:rsidR="00C97FD6">
        <w:t>ndividuen mit &gt;90% Nadelverlust Befall durch folgende Insekten:</w:t>
      </w:r>
    </w:p>
    <w:p w:rsidR="00C97FD6" w:rsidRPr="00C97FD6" w:rsidRDefault="00C97FD6" w:rsidP="00C94B0D">
      <w:pPr>
        <w:jc w:val="both"/>
        <w:rPr>
          <w:i/>
          <w:lang w:val="en-GB"/>
        </w:rPr>
      </w:pPr>
      <w:proofErr w:type="spellStart"/>
      <w:r w:rsidRPr="00C97FD6">
        <w:rPr>
          <w:i/>
          <w:lang w:val="en-GB"/>
        </w:rPr>
        <w:t>Pityogenes</w:t>
      </w:r>
      <w:proofErr w:type="spellEnd"/>
      <w:r w:rsidRPr="00C97FD6">
        <w:rPr>
          <w:i/>
          <w:lang w:val="en-GB"/>
        </w:rPr>
        <w:t xml:space="preserve"> </w:t>
      </w:r>
      <w:proofErr w:type="spellStart"/>
      <w:r w:rsidRPr="00C97FD6">
        <w:rPr>
          <w:i/>
          <w:lang w:val="en-GB"/>
        </w:rPr>
        <w:t>quadridens</w:t>
      </w:r>
      <w:proofErr w:type="spellEnd"/>
    </w:p>
    <w:p w:rsidR="00C97FD6" w:rsidRPr="00C97FD6" w:rsidRDefault="00C97FD6" w:rsidP="00C94B0D">
      <w:pPr>
        <w:jc w:val="both"/>
        <w:rPr>
          <w:i/>
          <w:lang w:val="en-GB"/>
        </w:rPr>
      </w:pPr>
      <w:proofErr w:type="spellStart"/>
      <w:r w:rsidRPr="00C97FD6">
        <w:rPr>
          <w:i/>
          <w:lang w:val="en-GB"/>
        </w:rPr>
        <w:t>Pityogenes</w:t>
      </w:r>
      <w:proofErr w:type="spellEnd"/>
      <w:r w:rsidRPr="00C97FD6">
        <w:rPr>
          <w:i/>
          <w:lang w:val="en-GB"/>
        </w:rPr>
        <w:t xml:space="preserve"> </w:t>
      </w:r>
      <w:proofErr w:type="spellStart"/>
      <w:r w:rsidRPr="00C97FD6">
        <w:rPr>
          <w:i/>
          <w:lang w:val="en-GB"/>
        </w:rPr>
        <w:t>conjunctus</w:t>
      </w:r>
      <w:proofErr w:type="spellEnd"/>
    </w:p>
    <w:p w:rsidR="00C97FD6" w:rsidRPr="00C97FD6" w:rsidRDefault="00C97FD6" w:rsidP="00C94B0D">
      <w:pPr>
        <w:jc w:val="both"/>
        <w:rPr>
          <w:lang w:val="en-GB"/>
        </w:rPr>
      </w:pPr>
      <w:proofErr w:type="spellStart"/>
      <w:proofErr w:type="gramStart"/>
      <w:r w:rsidRPr="00C97FD6">
        <w:rPr>
          <w:i/>
          <w:lang w:val="en-GB"/>
        </w:rPr>
        <w:lastRenderedPageBreak/>
        <w:t>Hylastes</w:t>
      </w:r>
      <w:proofErr w:type="spellEnd"/>
      <w:r w:rsidRPr="00C97FD6">
        <w:rPr>
          <w:lang w:val="en-GB"/>
        </w:rPr>
        <w:t xml:space="preserve"> sp.</w:t>
      </w:r>
      <w:proofErr w:type="gramEnd"/>
    </w:p>
    <w:p w:rsidR="00C97FD6" w:rsidRPr="00ED3160" w:rsidRDefault="00D273A4" w:rsidP="00C94B0D">
      <w:pPr>
        <w:jc w:val="both"/>
        <w:rPr>
          <w:lang w:val="en-GB"/>
        </w:rPr>
      </w:pPr>
      <w:proofErr w:type="spellStart"/>
      <w:r w:rsidRPr="00D273A4">
        <w:rPr>
          <w:lang w:val="en-GB"/>
        </w:rPr>
        <w:t>Cerambycidae</w:t>
      </w:r>
      <w:proofErr w:type="spellEnd"/>
    </w:p>
    <w:p w:rsidR="00C97FD6" w:rsidRDefault="00C97FD6" w:rsidP="00C94B0D">
      <w:pPr>
        <w:jc w:val="both"/>
        <w:rPr>
          <w:lang w:val="de-AT"/>
        </w:rPr>
      </w:pPr>
      <w:r>
        <w:rPr>
          <w:lang w:val="de-AT"/>
        </w:rPr>
        <w:t>Der B</w:t>
      </w:r>
      <w:r w:rsidRPr="00C97FD6">
        <w:rPr>
          <w:lang w:val="de-AT"/>
        </w:rPr>
        <w:t>efall war auf berei</w:t>
      </w:r>
      <w:r>
        <w:rPr>
          <w:lang w:val="de-AT"/>
        </w:rPr>
        <w:t>ts abgestorbene Zweige und Ä</w:t>
      </w:r>
      <w:r w:rsidRPr="00C97FD6">
        <w:rPr>
          <w:lang w:val="de-AT"/>
        </w:rPr>
        <w:t>ste und ganz selten den Stamm beschränkt</w:t>
      </w:r>
      <w:r>
        <w:rPr>
          <w:lang w:val="de-AT"/>
        </w:rPr>
        <w:t xml:space="preserve">, die Situation ergab keinen Hinweis auf eine Beteiligung am </w:t>
      </w:r>
      <w:proofErr w:type="spellStart"/>
      <w:r>
        <w:rPr>
          <w:lang w:val="de-AT"/>
        </w:rPr>
        <w:t>Absterbeprozess</w:t>
      </w:r>
      <w:proofErr w:type="spellEnd"/>
      <w:r>
        <w:rPr>
          <w:lang w:val="de-AT"/>
        </w:rPr>
        <w:t>. Rein visuell waren demgegenüber ausgesprochene Hungersymptome erkennbar (zunehmende</w:t>
      </w:r>
      <w:r w:rsidR="008D3151">
        <w:rPr>
          <w:lang w:val="de-AT"/>
        </w:rPr>
        <w:t>s</w:t>
      </w:r>
      <w:r>
        <w:rPr>
          <w:lang w:val="de-AT"/>
        </w:rPr>
        <w:t xml:space="preserve"> Absterben von Feinzweigen von unten nach oben sowie extreme Nadelverluste und Kümmern der Nadeln unter charakteristischer Verkürzung derselben). </w:t>
      </w:r>
    </w:p>
    <w:p w:rsidR="002B7404" w:rsidRDefault="00C97FD6" w:rsidP="00C94B0D">
      <w:pPr>
        <w:jc w:val="both"/>
        <w:rPr>
          <w:lang w:val="de-AT"/>
        </w:rPr>
      </w:pPr>
      <w:r>
        <w:rPr>
          <w:lang w:val="de-AT"/>
        </w:rPr>
        <w:t>Andere Pilzarten</w:t>
      </w:r>
    </w:p>
    <w:p w:rsidR="00905E84" w:rsidRDefault="00F26C43" w:rsidP="00C94B0D">
      <w:pPr>
        <w:jc w:val="both"/>
        <w:rPr>
          <w:lang w:val="de-AT"/>
        </w:rPr>
      </w:pPr>
      <w:r>
        <w:rPr>
          <w:lang w:val="de-AT"/>
        </w:rPr>
        <w:t xml:space="preserve">Im Alpengebiet sind verschiedene Kiefernarten derzeit auch von der </w:t>
      </w:r>
      <w:proofErr w:type="spellStart"/>
      <w:r>
        <w:rPr>
          <w:lang w:val="de-AT"/>
        </w:rPr>
        <w:t>Redband-Disease</w:t>
      </w:r>
      <w:proofErr w:type="spellEnd"/>
      <w:r>
        <w:rPr>
          <w:lang w:val="de-AT"/>
        </w:rPr>
        <w:t xml:space="preserve"> </w:t>
      </w:r>
      <w:proofErr w:type="spellStart"/>
      <w:r w:rsidRPr="00F26C43">
        <w:rPr>
          <w:i/>
          <w:lang w:val="de-AT"/>
        </w:rPr>
        <w:t>Dothistroma</w:t>
      </w:r>
      <w:proofErr w:type="spellEnd"/>
      <w:r w:rsidRPr="00F26C43">
        <w:rPr>
          <w:i/>
          <w:lang w:val="de-AT"/>
        </w:rPr>
        <w:t xml:space="preserve"> </w:t>
      </w:r>
      <w:proofErr w:type="spellStart"/>
      <w:r w:rsidRPr="00F26C43">
        <w:rPr>
          <w:i/>
          <w:lang w:val="de-AT"/>
        </w:rPr>
        <w:t>septosporum</w:t>
      </w:r>
      <w:proofErr w:type="spellEnd"/>
      <w:r>
        <w:rPr>
          <w:lang w:val="de-AT"/>
        </w:rPr>
        <w:t xml:space="preserve"> betroffen. </w:t>
      </w:r>
      <w:r w:rsidR="00257807">
        <w:rPr>
          <w:lang w:val="de-AT"/>
        </w:rPr>
        <w:t xml:space="preserve">Diese Pilzart ist </w:t>
      </w:r>
      <w:r w:rsidR="008D3151">
        <w:rPr>
          <w:lang w:val="de-AT"/>
        </w:rPr>
        <w:t xml:space="preserve">in Österreich </w:t>
      </w:r>
      <w:r w:rsidR="00257807">
        <w:rPr>
          <w:lang w:val="de-AT"/>
        </w:rPr>
        <w:t>nahezu ubiquitär, wo Kiefern wachsen, in epidemischer Form trat sie</w:t>
      </w:r>
      <w:r>
        <w:rPr>
          <w:lang w:val="de-AT"/>
        </w:rPr>
        <w:t xml:space="preserve"> bisher </w:t>
      </w:r>
      <w:r w:rsidR="00257807">
        <w:rPr>
          <w:lang w:val="de-AT"/>
        </w:rPr>
        <w:t>aber nur an Zirben (</w:t>
      </w:r>
      <w:proofErr w:type="spellStart"/>
      <w:r w:rsidR="00257807" w:rsidRPr="00AE2CD7">
        <w:rPr>
          <w:i/>
          <w:lang w:val="de-AT"/>
        </w:rPr>
        <w:t>Pinus</w:t>
      </w:r>
      <w:proofErr w:type="spellEnd"/>
      <w:r w:rsidR="00257807" w:rsidRPr="00AE2CD7">
        <w:rPr>
          <w:i/>
          <w:lang w:val="de-AT"/>
        </w:rPr>
        <w:t xml:space="preserve"> </w:t>
      </w:r>
      <w:proofErr w:type="spellStart"/>
      <w:r w:rsidR="00257807" w:rsidRPr="00AE2CD7">
        <w:rPr>
          <w:i/>
          <w:lang w:val="de-AT"/>
        </w:rPr>
        <w:t>cembra</w:t>
      </w:r>
      <w:proofErr w:type="spellEnd"/>
      <w:r w:rsidR="00257807">
        <w:rPr>
          <w:lang w:val="de-AT"/>
        </w:rPr>
        <w:t xml:space="preserve">) im oberen </w:t>
      </w:r>
      <w:proofErr w:type="spellStart"/>
      <w:r w:rsidR="00257807">
        <w:rPr>
          <w:lang w:val="de-AT"/>
        </w:rPr>
        <w:t>Murgebiet</w:t>
      </w:r>
      <w:proofErr w:type="spellEnd"/>
      <w:r w:rsidR="00257807">
        <w:rPr>
          <w:lang w:val="de-AT"/>
        </w:rPr>
        <w:t xml:space="preserve"> sowie an verschiedenen Kiefernarten im urbanen Bereich auf.  Im </w:t>
      </w:r>
      <w:r w:rsidR="00AE2CD7">
        <w:rPr>
          <w:lang w:val="de-AT"/>
        </w:rPr>
        <w:t>aktuellen</w:t>
      </w:r>
      <w:r w:rsidR="00257807">
        <w:rPr>
          <w:lang w:val="de-AT"/>
        </w:rPr>
        <w:t xml:space="preserve"> Projekt wurden im </w:t>
      </w:r>
      <w:proofErr w:type="spellStart"/>
      <w:r w:rsidR="00257807">
        <w:rPr>
          <w:lang w:val="de-AT"/>
        </w:rPr>
        <w:t>Karwendelgebiet</w:t>
      </w:r>
      <w:proofErr w:type="spellEnd"/>
      <w:r w:rsidR="00257807">
        <w:rPr>
          <w:lang w:val="de-AT"/>
        </w:rPr>
        <w:t xml:space="preserve"> Latschenflächen entdeckt, wo diese Krankheit starkes Nadelschütten verursacht. </w:t>
      </w:r>
      <w:r w:rsidR="00905E84">
        <w:rPr>
          <w:lang w:val="de-AT"/>
        </w:rPr>
        <w:t xml:space="preserve">Genauere Aufnahmen ergaben eine Dominanz gegenüber </w:t>
      </w:r>
      <w:proofErr w:type="spellStart"/>
      <w:r w:rsidR="001868CB" w:rsidRPr="001868CB">
        <w:rPr>
          <w:i/>
          <w:lang w:val="de-AT"/>
        </w:rPr>
        <w:t>Lecanosticta</w:t>
      </w:r>
      <w:proofErr w:type="spellEnd"/>
      <w:r w:rsidR="001868CB" w:rsidRPr="001868CB">
        <w:rPr>
          <w:i/>
          <w:lang w:val="de-AT"/>
        </w:rPr>
        <w:t xml:space="preserve"> </w:t>
      </w:r>
      <w:proofErr w:type="spellStart"/>
      <w:r w:rsidR="001868CB" w:rsidRPr="001868CB">
        <w:rPr>
          <w:i/>
          <w:lang w:val="de-AT"/>
        </w:rPr>
        <w:t>acicola</w:t>
      </w:r>
      <w:proofErr w:type="spellEnd"/>
      <w:r w:rsidR="00905E84">
        <w:rPr>
          <w:lang w:val="de-AT"/>
        </w:rPr>
        <w:t xml:space="preserve"> auf diesen Flächen, vielfach war die </w:t>
      </w:r>
      <w:proofErr w:type="spellStart"/>
      <w:r w:rsidR="00905E84">
        <w:rPr>
          <w:lang w:val="de-AT"/>
        </w:rPr>
        <w:t>Lecanosticta</w:t>
      </w:r>
      <w:proofErr w:type="spellEnd"/>
      <w:r w:rsidR="00905E84">
        <w:rPr>
          <w:lang w:val="de-AT"/>
        </w:rPr>
        <w:t xml:space="preserve">-Nadelbräune überhaupt nicht nachweisbar. Darüber hinaus lag bei </w:t>
      </w:r>
      <w:proofErr w:type="spellStart"/>
      <w:r w:rsidR="00905E84">
        <w:rPr>
          <w:lang w:val="de-AT"/>
        </w:rPr>
        <w:t>Dothistroma</w:t>
      </w:r>
      <w:proofErr w:type="spellEnd"/>
      <w:r w:rsidR="00905E84">
        <w:rPr>
          <w:lang w:val="de-AT"/>
        </w:rPr>
        <w:t xml:space="preserve"> der Schwerpunkt auf höheren Individuen (&gt;</w:t>
      </w:r>
      <w:r w:rsidR="00ED3160">
        <w:rPr>
          <w:lang w:val="de-AT"/>
        </w:rPr>
        <w:t>1,50 m</w:t>
      </w:r>
      <w:r w:rsidR="00905E84">
        <w:rPr>
          <w:lang w:val="de-AT"/>
        </w:rPr>
        <w:t xml:space="preserve">) und es waren auch die vorherrschenden Sträucher, die stärker befallen waren als unterdrückte. Nachdem die Flächen im Nahbereich der </w:t>
      </w:r>
      <w:proofErr w:type="spellStart"/>
      <w:r w:rsidR="00905E84">
        <w:rPr>
          <w:lang w:val="de-AT"/>
        </w:rPr>
        <w:t>Lecanosticta-Befallsherde</w:t>
      </w:r>
      <w:proofErr w:type="spellEnd"/>
      <w:r w:rsidR="00905E84">
        <w:rPr>
          <w:lang w:val="de-AT"/>
        </w:rPr>
        <w:t xml:space="preserve"> lokalisiert waren (Distanz wenige 100</w:t>
      </w:r>
      <w:r w:rsidR="00ED3160">
        <w:rPr>
          <w:lang w:val="de-AT"/>
        </w:rPr>
        <w:t xml:space="preserve"> </w:t>
      </w:r>
      <w:r w:rsidR="00905E84">
        <w:rPr>
          <w:lang w:val="de-AT"/>
        </w:rPr>
        <w:t>m), ist hier ein Konkurrenz-Effekt nicht auszuschließen. Allerdings darf nicht vergessen werden, dass gemeinsames Vorkommen beider Krankheitserreger auf demselben Baum und manchmal sogar auf derselbe</w:t>
      </w:r>
      <w:r w:rsidR="00010F37">
        <w:rPr>
          <w:lang w:val="de-AT"/>
        </w:rPr>
        <w:t>n Nadel gut dokumentiert ist.</w:t>
      </w:r>
    </w:p>
    <w:p w:rsidR="00F26C43" w:rsidRPr="009246D6" w:rsidRDefault="00905E84" w:rsidP="00C94B0D">
      <w:pPr>
        <w:jc w:val="both"/>
        <w:rPr>
          <w:lang w:val="de-AT"/>
        </w:rPr>
      </w:pPr>
      <w:r>
        <w:rPr>
          <w:lang w:val="de-AT"/>
        </w:rPr>
        <w:t xml:space="preserve">Ansonsten ist noch das Auftreten von </w:t>
      </w:r>
      <w:proofErr w:type="spellStart"/>
      <w:r w:rsidRPr="00AE2CD7">
        <w:rPr>
          <w:i/>
          <w:lang w:val="de-AT"/>
        </w:rPr>
        <w:t>Lophodermella</w:t>
      </w:r>
      <w:proofErr w:type="spellEnd"/>
      <w:r w:rsidRPr="00AE2CD7">
        <w:rPr>
          <w:i/>
          <w:lang w:val="de-AT"/>
        </w:rPr>
        <w:t xml:space="preserve"> </w:t>
      </w:r>
      <w:proofErr w:type="spellStart"/>
      <w:r w:rsidRPr="00AE2CD7">
        <w:rPr>
          <w:i/>
          <w:lang w:val="de-AT"/>
        </w:rPr>
        <w:t>conjuncta</w:t>
      </w:r>
      <w:proofErr w:type="spellEnd"/>
      <w:r>
        <w:rPr>
          <w:lang w:val="de-AT"/>
        </w:rPr>
        <w:t xml:space="preserve"> anzuführen, einer Schütteart, die im </w:t>
      </w:r>
      <w:proofErr w:type="spellStart"/>
      <w:r w:rsidR="001868CB" w:rsidRPr="001868CB">
        <w:rPr>
          <w:i/>
          <w:lang w:val="de-AT"/>
        </w:rPr>
        <w:t>Lecanosticta</w:t>
      </w:r>
      <w:proofErr w:type="spellEnd"/>
      <w:r w:rsidR="001868CB" w:rsidRPr="001868CB">
        <w:rPr>
          <w:i/>
          <w:lang w:val="de-AT"/>
        </w:rPr>
        <w:t xml:space="preserve"> </w:t>
      </w:r>
      <w:proofErr w:type="spellStart"/>
      <w:r w:rsidR="001868CB" w:rsidRPr="001868CB">
        <w:rPr>
          <w:i/>
          <w:lang w:val="de-AT"/>
        </w:rPr>
        <w:t>acicola</w:t>
      </w:r>
      <w:r>
        <w:rPr>
          <w:lang w:val="de-AT"/>
        </w:rPr>
        <w:t>-Befallsgebiet</w:t>
      </w:r>
      <w:proofErr w:type="spellEnd"/>
      <w:r>
        <w:rPr>
          <w:lang w:val="de-AT"/>
        </w:rPr>
        <w:t xml:space="preserve"> </w:t>
      </w:r>
      <w:proofErr w:type="spellStart"/>
      <w:r>
        <w:rPr>
          <w:lang w:val="de-AT"/>
        </w:rPr>
        <w:t>Karwendel</w:t>
      </w:r>
      <w:proofErr w:type="spellEnd"/>
      <w:r>
        <w:rPr>
          <w:lang w:val="de-AT"/>
        </w:rPr>
        <w:t xml:space="preserve"> an den Latschen </w:t>
      </w:r>
      <w:r w:rsidR="009E3921">
        <w:rPr>
          <w:lang w:val="de-AT"/>
        </w:rPr>
        <w:t xml:space="preserve">zusätzlich </w:t>
      </w:r>
      <w:r>
        <w:rPr>
          <w:lang w:val="de-AT"/>
        </w:rPr>
        <w:t>auftritt, jedoch</w:t>
      </w:r>
      <w:r w:rsidR="009E3921">
        <w:rPr>
          <w:lang w:val="de-AT"/>
        </w:rPr>
        <w:t xml:space="preserve"> eine deutlich geringere Schadwirkung erkennen ließ. Die n</w:t>
      </w:r>
      <w:r w:rsidR="00010F37">
        <w:rPr>
          <w:lang w:val="de-AT"/>
        </w:rPr>
        <w:t>ormalerweise in Latschenfeldern</w:t>
      </w:r>
      <w:r>
        <w:rPr>
          <w:lang w:val="de-AT"/>
        </w:rPr>
        <w:t xml:space="preserve"> </w:t>
      </w:r>
      <w:r w:rsidR="009E3921">
        <w:rPr>
          <w:lang w:val="de-AT"/>
        </w:rPr>
        <w:t xml:space="preserve">häufige nahe verwandte Art </w:t>
      </w:r>
      <w:proofErr w:type="spellStart"/>
      <w:r w:rsidR="009E3921" w:rsidRPr="00AE2CD7">
        <w:rPr>
          <w:i/>
          <w:lang w:val="de-AT"/>
        </w:rPr>
        <w:t>L</w:t>
      </w:r>
      <w:r w:rsidR="009E3921">
        <w:rPr>
          <w:lang w:val="de-AT"/>
        </w:rPr>
        <w:t>.</w:t>
      </w:r>
      <w:r w:rsidR="009E3921" w:rsidRPr="00AE2CD7">
        <w:rPr>
          <w:i/>
          <w:lang w:val="de-AT"/>
        </w:rPr>
        <w:t>sulcigena</w:t>
      </w:r>
      <w:proofErr w:type="spellEnd"/>
      <w:r w:rsidR="009E3921">
        <w:rPr>
          <w:lang w:val="de-AT"/>
        </w:rPr>
        <w:t xml:space="preserve"> wurde nicht nachgewiesen. Im Moorbereich wurde im Zuge des </w:t>
      </w:r>
      <w:proofErr w:type="spellStart"/>
      <w:r w:rsidR="009E3921">
        <w:rPr>
          <w:lang w:val="de-AT"/>
        </w:rPr>
        <w:t>Monitorings</w:t>
      </w:r>
      <w:proofErr w:type="spellEnd"/>
      <w:r w:rsidR="009E3921">
        <w:rPr>
          <w:lang w:val="de-AT"/>
        </w:rPr>
        <w:t xml:space="preserve"> an den Proben sehr häufig </w:t>
      </w:r>
      <w:proofErr w:type="spellStart"/>
      <w:r w:rsidR="009E3921">
        <w:rPr>
          <w:lang w:val="de-AT"/>
        </w:rPr>
        <w:t>Dothistroma</w:t>
      </w:r>
      <w:proofErr w:type="spellEnd"/>
      <w:r w:rsidR="009E3921">
        <w:rPr>
          <w:lang w:val="de-AT"/>
        </w:rPr>
        <w:t xml:space="preserve"> nachgewiesene, jedoch nicht im Zusammenhang mit massiver Schütte. </w:t>
      </w:r>
    </w:p>
    <w:p w:rsidR="009E3921" w:rsidRDefault="009E3921" w:rsidP="00C94B0D">
      <w:pPr>
        <w:jc w:val="both"/>
      </w:pPr>
      <w:r w:rsidRPr="009E3921">
        <w:t>Risikoanalyse</w:t>
      </w:r>
    </w:p>
    <w:p w:rsidR="009E3921" w:rsidRDefault="009E3921" w:rsidP="00C94B0D">
      <w:pPr>
        <w:jc w:val="both"/>
      </w:pPr>
      <w:r>
        <w:t xml:space="preserve">Eine Risikoanalyse wird im letzten Viertel des internationalen Projektteils in Zusammenarbeit mit den Projektpartnern erfolgen. </w:t>
      </w:r>
    </w:p>
    <w:p w:rsidR="009E3921" w:rsidRPr="00C63D71" w:rsidRDefault="009E3921" w:rsidP="00C94B0D">
      <w:pPr>
        <w:pStyle w:val="Default"/>
        <w:jc w:val="both"/>
        <w:rPr>
          <w:rFonts w:asciiTheme="minorHAnsi" w:hAnsiTheme="minorHAnsi"/>
          <w:b/>
          <w:sz w:val="25"/>
          <w:szCs w:val="25"/>
        </w:rPr>
      </w:pPr>
      <w:r w:rsidRPr="00C63D71">
        <w:rPr>
          <w:rFonts w:asciiTheme="minorHAnsi" w:hAnsiTheme="minorHAnsi"/>
          <w:b/>
          <w:sz w:val="25"/>
          <w:szCs w:val="25"/>
        </w:rPr>
        <w:lastRenderedPageBreak/>
        <w:t>W</w:t>
      </w:r>
      <w:r w:rsidR="0095411E">
        <w:rPr>
          <w:rFonts w:asciiTheme="minorHAnsi" w:hAnsiTheme="minorHAnsi"/>
          <w:b/>
          <w:sz w:val="25"/>
          <w:szCs w:val="25"/>
        </w:rPr>
        <w:t>P5</w:t>
      </w:r>
      <w:r w:rsidRPr="00C63D71">
        <w:rPr>
          <w:rFonts w:asciiTheme="minorHAnsi" w:hAnsiTheme="minorHAnsi"/>
          <w:b/>
          <w:sz w:val="25"/>
          <w:szCs w:val="25"/>
        </w:rPr>
        <w:t xml:space="preserve"> Genetisch fixierte Unterschiede innerhalb der Stämme von </w:t>
      </w:r>
      <w:proofErr w:type="spellStart"/>
      <w:r w:rsidRPr="00C63D71">
        <w:rPr>
          <w:rFonts w:asciiTheme="minorHAnsi" w:hAnsiTheme="minorHAnsi"/>
          <w:b/>
          <w:i/>
          <w:iCs/>
          <w:sz w:val="25"/>
          <w:szCs w:val="25"/>
        </w:rPr>
        <w:t>Lecanosticta</w:t>
      </w:r>
      <w:proofErr w:type="spellEnd"/>
      <w:r w:rsidRPr="00C63D71">
        <w:rPr>
          <w:rFonts w:asciiTheme="minorHAnsi" w:hAnsiTheme="minorHAnsi"/>
          <w:b/>
          <w:i/>
          <w:iCs/>
          <w:sz w:val="25"/>
          <w:szCs w:val="25"/>
        </w:rPr>
        <w:t xml:space="preserve"> </w:t>
      </w:r>
      <w:proofErr w:type="spellStart"/>
      <w:r w:rsidRPr="00C63D71">
        <w:rPr>
          <w:rFonts w:asciiTheme="minorHAnsi" w:hAnsiTheme="minorHAnsi"/>
          <w:b/>
          <w:i/>
          <w:iCs/>
          <w:sz w:val="25"/>
          <w:szCs w:val="25"/>
        </w:rPr>
        <w:t>acicola</w:t>
      </w:r>
      <w:proofErr w:type="spellEnd"/>
      <w:r w:rsidRPr="00C63D71">
        <w:rPr>
          <w:rFonts w:asciiTheme="minorHAnsi" w:hAnsiTheme="minorHAnsi"/>
          <w:b/>
          <w:i/>
          <w:iCs/>
          <w:sz w:val="25"/>
          <w:szCs w:val="25"/>
        </w:rPr>
        <w:t xml:space="preserve"> </w:t>
      </w:r>
    </w:p>
    <w:p w:rsidR="009E3921" w:rsidRDefault="009E3921" w:rsidP="00C94B0D">
      <w:pPr>
        <w:jc w:val="both"/>
      </w:pPr>
    </w:p>
    <w:p w:rsidR="009E3921" w:rsidRPr="009E3921" w:rsidRDefault="009E3921" w:rsidP="00C94B0D">
      <w:pPr>
        <w:jc w:val="both"/>
      </w:pPr>
      <w:r w:rsidRPr="009E3921">
        <w:t xml:space="preserve">Die Charakterisierung der europäischen Stämme von </w:t>
      </w:r>
      <w:proofErr w:type="spellStart"/>
      <w:r w:rsidRPr="009E3921">
        <w:rPr>
          <w:i/>
          <w:iCs/>
        </w:rPr>
        <w:t>Lecanosticta</w:t>
      </w:r>
      <w:proofErr w:type="spellEnd"/>
      <w:r w:rsidRPr="009E3921">
        <w:rPr>
          <w:i/>
          <w:iCs/>
        </w:rPr>
        <w:t xml:space="preserve"> </w:t>
      </w:r>
      <w:proofErr w:type="spellStart"/>
      <w:r w:rsidRPr="009E3921">
        <w:rPr>
          <w:i/>
          <w:iCs/>
        </w:rPr>
        <w:t>acicola</w:t>
      </w:r>
      <w:proofErr w:type="spellEnd"/>
      <w:r w:rsidRPr="009E3921">
        <w:rPr>
          <w:i/>
          <w:iCs/>
        </w:rPr>
        <w:t xml:space="preserve"> </w:t>
      </w:r>
      <w:r w:rsidRPr="009E3921">
        <w:t xml:space="preserve">mittels molekularer Methoden inkl. möglicher Pathogenitätsunterschiede erfolgt durch den </w:t>
      </w:r>
      <w:r w:rsidR="00C63D71">
        <w:t xml:space="preserve">estnischen Projektpartner. Das BFW sandte an diesen Partner zahlreiche Pilzkulturen von </w:t>
      </w:r>
      <w:proofErr w:type="spellStart"/>
      <w:r w:rsidR="00C63D71" w:rsidRPr="00AE2CD7">
        <w:rPr>
          <w:i/>
        </w:rPr>
        <w:t>Lecanosticta</w:t>
      </w:r>
      <w:proofErr w:type="spellEnd"/>
      <w:r w:rsidR="00C63D71" w:rsidRPr="00AE2CD7">
        <w:rPr>
          <w:i/>
        </w:rPr>
        <w:t xml:space="preserve"> </w:t>
      </w:r>
      <w:proofErr w:type="spellStart"/>
      <w:r w:rsidR="00C63D71" w:rsidRPr="00AE2CD7">
        <w:rPr>
          <w:i/>
        </w:rPr>
        <w:t>acicola</w:t>
      </w:r>
      <w:proofErr w:type="spellEnd"/>
      <w:r w:rsidR="00C63D71">
        <w:t xml:space="preserve">. </w:t>
      </w:r>
    </w:p>
    <w:p w:rsidR="00C63D71" w:rsidRDefault="001D47BF" w:rsidP="00C94B0D">
      <w:pPr>
        <w:jc w:val="both"/>
        <w:rPr>
          <w:b/>
          <w:sz w:val="25"/>
          <w:szCs w:val="25"/>
        </w:rPr>
      </w:pPr>
      <w:r w:rsidRPr="00C63D71">
        <w:rPr>
          <w:b/>
          <w:sz w:val="25"/>
          <w:szCs w:val="25"/>
        </w:rPr>
        <w:t>WP 6 Erarbeitung von Strategien</w:t>
      </w:r>
    </w:p>
    <w:p w:rsidR="001D47BF" w:rsidRDefault="005D54E1" w:rsidP="00C94B0D">
      <w:pPr>
        <w:jc w:val="both"/>
      </w:pPr>
      <w:r>
        <w:t>Eine Pilzkrankheit, die s</w:t>
      </w:r>
      <w:r w:rsidR="00AE2CD7">
        <w:t xml:space="preserve">ich durch Sporen ausbreitet, </w:t>
      </w:r>
      <w:r>
        <w:t>unter günstigen Klimavoraussetzungen epidemisch wird</w:t>
      </w:r>
      <w:r w:rsidR="002D5BC6">
        <w:t xml:space="preserve"> und</w:t>
      </w:r>
      <w:r>
        <w:t xml:space="preserve"> größere </w:t>
      </w:r>
      <w:proofErr w:type="spellStart"/>
      <w:r>
        <w:t>Befallsherde</w:t>
      </w:r>
      <w:proofErr w:type="spellEnd"/>
      <w:r>
        <w:t xml:space="preserve"> bilden </w:t>
      </w:r>
      <w:r w:rsidR="002D5BC6">
        <w:t>kann</w:t>
      </w:r>
      <w:r>
        <w:t xml:space="preserve">, </w:t>
      </w:r>
      <w:r w:rsidR="002D5BC6">
        <w:t xml:space="preserve">wird </w:t>
      </w:r>
      <w:r>
        <w:t xml:space="preserve">kaum </w:t>
      </w:r>
      <w:r w:rsidR="002D5BC6">
        <w:t xml:space="preserve">effektiv </w:t>
      </w:r>
      <w:r>
        <w:t xml:space="preserve">auszurotten sein. Die Überlegungen müssen sich daher auf die Vermeidung neuer Einschleppungen durch den Menschen </w:t>
      </w:r>
      <w:r w:rsidR="002D5BC6">
        <w:t>und auf eine gezielte Verlangsamung der weiteren Ausbreitung konzentrieren</w:t>
      </w:r>
      <w:r>
        <w:t xml:space="preserve">. Maßnahmen, die auf eine Überwachung der Einfuhr von Pflanzenmaterial abzielen, </w:t>
      </w:r>
      <w:r w:rsidR="002D5BC6">
        <w:t xml:space="preserve">stehen sicher </w:t>
      </w:r>
      <w:r>
        <w:t xml:space="preserve">im Vordergrund. Die in einigen europäischen Staaten häufigen bis sehr häufigen lokalen urbanen Auftreten (oft nur Einzelbäume) legen den Verdacht nahe, dass immer wieder befallenes Pflanzgut in den Handel gerät. Unbeabsichtigte Einschleppungen mit kontaminierter Kleidung erfordern </w:t>
      </w:r>
      <w:r w:rsidR="002D5BC6">
        <w:t xml:space="preserve">im Gegensatz zu verseuchtem Pflanzenmaterial, das eine </w:t>
      </w:r>
      <w:r w:rsidR="00AE2CD7">
        <w:t xml:space="preserve">solide Basis für </w:t>
      </w:r>
      <w:r w:rsidR="002D5BC6">
        <w:t xml:space="preserve">weitere Ausbreitung </w:t>
      </w:r>
      <w:r w:rsidR="00AE2CD7">
        <w:t>darstellt</w:t>
      </w:r>
      <w:r w:rsidR="002D5BC6">
        <w:t xml:space="preserve">, </w:t>
      </w:r>
      <w:r>
        <w:t xml:space="preserve">spezielle Konstellationen, um eine </w:t>
      </w:r>
      <w:r w:rsidR="002D5BC6">
        <w:t xml:space="preserve">Etablierung des </w:t>
      </w:r>
      <w:proofErr w:type="spellStart"/>
      <w:r w:rsidR="002D5BC6">
        <w:t>Pathogens</w:t>
      </w:r>
      <w:proofErr w:type="spellEnd"/>
      <w:r w:rsidR="002D5BC6">
        <w:t xml:space="preserve"> am neuen Standort</w:t>
      </w:r>
      <w:r>
        <w:t xml:space="preserve"> überhaupt möglich zu machen: die klimatischen Voraussetzungen sind sicher an Standorten am günstigsten, wo </w:t>
      </w:r>
      <w:r w:rsidR="002D5BC6">
        <w:t>längerfristig hohe Luftfeuchtigkeit herrscht und gleichzeitig Menschen mit großen Zahlen für eine Infektion empfindlich</w:t>
      </w:r>
      <w:r w:rsidR="00592726">
        <w:t>er Pflanzen in Kontakt kommen. D</w:t>
      </w:r>
      <w:r w:rsidR="002D5BC6">
        <w:t xml:space="preserve">ies dürfte die häufige Ausbreitung in Mooren mit Latschen erklären, kann aber auch Grund für die Epidemie im </w:t>
      </w:r>
      <w:r w:rsidR="00010F37">
        <w:t xml:space="preserve">Karwendelgebirge gewesen sein. </w:t>
      </w:r>
      <w:r w:rsidR="002D5BC6">
        <w:t xml:space="preserve">Gegen </w:t>
      </w:r>
      <w:r w:rsidR="00192F07">
        <w:t>diese</w:t>
      </w:r>
      <w:r w:rsidR="002D5BC6">
        <w:t xml:space="preserve"> unbeabsichtigte </w:t>
      </w:r>
      <w:r w:rsidR="00192F07">
        <w:t xml:space="preserve">Vektorenrolle des Menschen kann nur mit Maßnahmen eingeschritten werden, durch die ein Kontakt des Menschen mit empfindlichen Pflanzen erschwert wird. Im gegenständlichen Projekt befasst sich der slowenische Partner mit Strategien, die auf eine Unterbindung derartiger Ausbreitungswege gerichtet sind. Die großflächigen Auftreten im </w:t>
      </w:r>
      <w:proofErr w:type="spellStart"/>
      <w:r w:rsidR="00592726" w:rsidRPr="00C94B0D">
        <w:t>Soča</w:t>
      </w:r>
      <w:proofErr w:type="spellEnd"/>
      <w:r w:rsidR="00192F07">
        <w:t xml:space="preserve">-Tal und den angrenzenden Talflanken gehen mit hoher Wahrscheinlichkeit auf Tourismus zurück, wie der Beginn der  Krankheit bei Schwarzkiefern im Nahbereich </w:t>
      </w:r>
      <w:r w:rsidR="00ED3160">
        <w:t>f</w:t>
      </w:r>
      <w:r w:rsidR="00192F07">
        <w:t xml:space="preserve">lussbegleitender Wander- und Radwege sowie auf Park-und Lagerplätzen zeigte.  </w:t>
      </w:r>
      <w:r w:rsidR="002B682D">
        <w:t xml:space="preserve">Das </w:t>
      </w:r>
      <w:proofErr w:type="spellStart"/>
      <w:r w:rsidR="00592726" w:rsidRPr="00C94B0D">
        <w:t>Soča</w:t>
      </w:r>
      <w:proofErr w:type="spellEnd"/>
      <w:r w:rsidR="002B682D">
        <w:t>-Tal ist mit</w:t>
      </w:r>
      <w:r w:rsidR="00192F07">
        <w:t xml:space="preserve"> </w:t>
      </w:r>
      <w:r w:rsidR="00010F37">
        <w:t>über 80km</w:t>
      </w:r>
      <w:r w:rsidR="002B682D">
        <w:t xml:space="preserve"> Länge ein Anziehungspunkt für Touristen aus der ganzen Welt. </w:t>
      </w:r>
      <w:proofErr w:type="spellStart"/>
      <w:r w:rsidR="002B682D">
        <w:t>Weiters</w:t>
      </w:r>
      <w:proofErr w:type="spellEnd"/>
      <w:r w:rsidR="002B682D">
        <w:t xml:space="preserve"> sind die Infektions- und Ausbreitungsbedingungen der Krankheit  durch die meist hohe Luftfeuchtigkeit äußerst günstig. Darüber hinaus ist </w:t>
      </w:r>
      <w:proofErr w:type="gramStart"/>
      <w:r w:rsidR="002B682D">
        <w:t>die</w:t>
      </w:r>
      <w:proofErr w:type="gramEnd"/>
      <w:r w:rsidR="002B682D">
        <w:t xml:space="preserve"> österreichische Schwarzkiefer im Gebiet überaus häufig und nicht etwa auf  Talflanken, Hänge und Bergrücken beschränkt, sondern fast gleichmäßig entlang dem Fluss verbreitet. Das slowenische Programm sieht nun vor, die im Nahbereich von Wegen, Straßen und Plätzen </w:t>
      </w:r>
      <w:r w:rsidR="002B682D">
        <w:lastRenderedPageBreak/>
        <w:t xml:space="preserve">vorhandenen Schwarzkiefern gezielt zu entfernen, um einerseits die Ausbreitung der </w:t>
      </w:r>
      <w:proofErr w:type="spellStart"/>
      <w:r w:rsidR="002B682D">
        <w:t>Lecanosticta</w:t>
      </w:r>
      <w:proofErr w:type="spellEnd"/>
      <w:r w:rsidR="002B682D">
        <w:t xml:space="preserve">-Nadelbräune in die umgebenden Waldbestände, andererseits aber auch eine Fernverbreitung durch den Tourismus im </w:t>
      </w:r>
      <w:proofErr w:type="spellStart"/>
      <w:r w:rsidR="00592726" w:rsidRPr="00C94B0D">
        <w:t>Soča</w:t>
      </w:r>
      <w:proofErr w:type="spellEnd"/>
      <w:r w:rsidR="002B682D">
        <w:t>-Tal zu verhindern oder immerhin zu verringern.</w:t>
      </w:r>
      <w:r w:rsidR="00E427D1">
        <w:t xml:space="preserve"> Vergleichbare Strategien wären auch für Österreich denkbar, zum einen in Mooren, wo Latschen im unmittelbaren Nahbereich von Besucherwegen betroffen wären, sowie an ausgewählten Stellen im </w:t>
      </w:r>
      <w:proofErr w:type="spellStart"/>
      <w:r w:rsidR="00C94B0D">
        <w:t>Gebrige</w:t>
      </w:r>
      <w:proofErr w:type="spellEnd"/>
      <w:r w:rsidR="00E427D1">
        <w:t xml:space="preserve">, wo Wanderwege direkt an Latschenfelder grenzen. Natürlich ist das im Einzelfall situationsangepasst zu beurteilen. Die zweite Strategie kann nur in einer Intensivierung der Kontrolle von Latschen bzw. </w:t>
      </w:r>
      <w:proofErr w:type="spellStart"/>
      <w:r w:rsidR="00E427D1">
        <w:t>Spirken</w:t>
      </w:r>
      <w:proofErr w:type="spellEnd"/>
      <w:r w:rsidR="00E427D1">
        <w:t xml:space="preserve"> im urbanen Bereich durch die Pflanzenschutzdienste bestehen. Die infizierten Bäume müssen umgehend entfernt und entsorgt werden. Und die dritte Aufgabe wäre die regelmäßige Kontrolle von Kiefern-Pflanzgut in Baumschulen und Gartenzentren. Dazu kommt noch ein spezifischer kultureller Aspekt: in einigen Bundesländern besteht das Brauchtum, vor Weihnachten Zweige von Latschen an die Hauswand zu nageln. In Österreich liegen bislang zwei Verdachtsfälle vor, bei denen die </w:t>
      </w:r>
      <w:proofErr w:type="spellStart"/>
      <w:r w:rsidR="00E427D1">
        <w:t>Lecanosticta</w:t>
      </w:r>
      <w:proofErr w:type="spellEnd"/>
      <w:r w:rsidR="00E427D1">
        <w:t xml:space="preserve">-Nadelbräune durch Schnitt von Latschen für ebendiesen Zweck verbreitet worden sein könnte. </w:t>
      </w:r>
    </w:p>
    <w:p w:rsidR="00C73D13" w:rsidRDefault="008A685E" w:rsidP="00C94B0D">
      <w:pPr>
        <w:jc w:val="both"/>
      </w:pPr>
      <w:r>
        <w:t xml:space="preserve">Der </w:t>
      </w:r>
      <w:r w:rsidR="00C73D13">
        <w:t>bei den Arbeiten</w:t>
      </w:r>
      <w:r>
        <w:t xml:space="preserve"> </w:t>
      </w:r>
      <w:proofErr w:type="gramStart"/>
      <w:r>
        <w:t>im</w:t>
      </w:r>
      <w:proofErr w:type="gramEnd"/>
      <w:r>
        <w:t xml:space="preserve"> </w:t>
      </w:r>
      <w:proofErr w:type="spellStart"/>
      <w:r>
        <w:t>Karwendel</w:t>
      </w:r>
      <w:proofErr w:type="spellEnd"/>
      <w:r>
        <w:t xml:space="preserve"> festgestellte Zusammenhang zwischen Bestockungsdichte und Infektionsprozent wird durch die Ergebnisse amerikanischer Studien unterstützt. Danach werden lockere Bestände weniger befallen. Dementsprechend wird bei Neupflanzungen  Dichtstand vermieden. Dies wäre bei Aufforstungen mit Kiefern, freilich unter Berücksichtigung lokaler Gegebenheiten, auch in Europa denkbar. Ausdünnungen bestehender </w:t>
      </w:r>
      <w:proofErr w:type="spellStart"/>
      <w:r>
        <w:t>Befallsherde</w:t>
      </w:r>
      <w:proofErr w:type="spellEnd"/>
      <w:r>
        <w:t xml:space="preserve"> zur Verlangsamung der Ausbreitung </w:t>
      </w:r>
      <w:r w:rsidR="00C73D13">
        <w:t>könnten</w:t>
      </w:r>
      <w:r>
        <w:t xml:space="preserve"> auch in Österreich, allerdings auf Versuchsbasis</w:t>
      </w:r>
      <w:r w:rsidR="00C73D13">
        <w:t xml:space="preserve">, zur Anwendung kommen. </w:t>
      </w:r>
    </w:p>
    <w:p w:rsidR="008A685E" w:rsidRDefault="00C73D13" w:rsidP="00C94B0D">
      <w:pPr>
        <w:jc w:val="both"/>
      </w:pPr>
      <w:r>
        <w:t xml:space="preserve">Resistenz, bzw. im weiteren Sinn geringe </w:t>
      </w:r>
      <w:proofErr w:type="spellStart"/>
      <w:r>
        <w:t>Befallsempfindlichkeit</w:t>
      </w:r>
      <w:proofErr w:type="spellEnd"/>
      <w:r>
        <w:t xml:space="preserve"> ist noch Gegenstand von Untersuchungen. Die häufigen Beobachtungen im urbanen Bereich, dass einzelne Bäume neben stark infizierten Individuen jahrelang </w:t>
      </w:r>
      <w:proofErr w:type="spellStart"/>
      <w:r>
        <w:t>befallsfrei</w:t>
      </w:r>
      <w:proofErr w:type="spellEnd"/>
      <w:r>
        <w:t xml:space="preserve"> bleiben, unterstützen die Annahme, dass Resistenz auftritt. </w:t>
      </w:r>
    </w:p>
    <w:p w:rsidR="00C73D13" w:rsidRDefault="00C73D13" w:rsidP="00C94B0D">
      <w:pPr>
        <w:jc w:val="both"/>
        <w:rPr>
          <w:color w:val="FF0000"/>
          <w:sz w:val="40"/>
          <w:szCs w:val="40"/>
          <w:lang w:val="de-AT"/>
        </w:rPr>
      </w:pPr>
      <w:r>
        <w:rPr>
          <w:color w:val="FF0000"/>
          <w:sz w:val="40"/>
          <w:szCs w:val="40"/>
          <w:lang w:val="de-AT"/>
        </w:rPr>
        <w:t>Schlussfolgerungen</w:t>
      </w:r>
    </w:p>
    <w:p w:rsidR="00C73D13" w:rsidRDefault="00C73D13" w:rsidP="00C94B0D">
      <w:pPr>
        <w:jc w:val="both"/>
      </w:pPr>
      <w:r>
        <w:t xml:space="preserve">Die </w:t>
      </w:r>
      <w:proofErr w:type="spellStart"/>
      <w:r>
        <w:t>Lecanosticta</w:t>
      </w:r>
      <w:proofErr w:type="spellEnd"/>
      <w:r>
        <w:t xml:space="preserve">-Nadelbräune ist eine in Österreich in Ausbreitung begriffene epidemische Nadelkrankheit mehrerer Kiefernarten, von denen in Österreich die Bergkiefer </w:t>
      </w:r>
      <w:proofErr w:type="spellStart"/>
      <w:r w:rsidRPr="00A13620">
        <w:rPr>
          <w:i/>
        </w:rPr>
        <w:t>Pinus</w:t>
      </w:r>
      <w:proofErr w:type="spellEnd"/>
      <w:r w:rsidRPr="00A13620">
        <w:rPr>
          <w:i/>
        </w:rPr>
        <w:t xml:space="preserve"> </w:t>
      </w:r>
      <w:proofErr w:type="spellStart"/>
      <w:r w:rsidRPr="00A13620">
        <w:rPr>
          <w:i/>
        </w:rPr>
        <w:t>mugo</w:t>
      </w:r>
      <w:proofErr w:type="spellEnd"/>
      <w:r>
        <w:t xml:space="preserve"> </w:t>
      </w:r>
      <w:r w:rsidR="00D66861">
        <w:t>(</w:t>
      </w:r>
      <w:r>
        <w:t>im weiteren Sinn</w:t>
      </w:r>
      <w:r w:rsidR="00D66861">
        <w:t>)</w:t>
      </w:r>
      <w:r>
        <w:t xml:space="preserve"> </w:t>
      </w:r>
      <w:r w:rsidR="00AA202E">
        <w:t>besonders</w:t>
      </w:r>
      <w:r>
        <w:t xml:space="preserve"> betroffen ist. Die in den vergangenen 15</w:t>
      </w:r>
      <w:r w:rsidR="00A13620">
        <w:t xml:space="preserve"> Jahren durchgeführten Surveys und Überprüfungen konnten eine Ausbreitung in</w:t>
      </w:r>
      <w:r w:rsidR="0022335D">
        <w:t xml:space="preserve"> Waldbestände nicht verhindern: a</w:t>
      </w:r>
      <w:r w:rsidR="00D66861">
        <w:t xml:space="preserve">ktuell sind in Tirol 4 </w:t>
      </w:r>
      <w:proofErr w:type="spellStart"/>
      <w:r w:rsidR="00D66861">
        <w:t>Befallsherde</w:t>
      </w:r>
      <w:proofErr w:type="spellEnd"/>
      <w:r w:rsidR="00D66861">
        <w:t xml:space="preserve"> in natürlichen Waldbeständen (Schutzwald, Latschengürtel) dokumentiert. In </w:t>
      </w:r>
      <w:r w:rsidR="0022335D">
        <w:t xml:space="preserve">den Bundesländern Salzburg, Steiermark, Tirol und Vorarlberg </w:t>
      </w:r>
      <w:r w:rsidR="00AA202E">
        <w:t>wurde</w:t>
      </w:r>
      <w:r w:rsidR="0022335D">
        <w:t xml:space="preserve"> </w:t>
      </w:r>
      <w:r w:rsidR="00AA202E">
        <w:t xml:space="preserve">in insgesamt 13 Mooren </w:t>
      </w:r>
      <w:r w:rsidR="0022335D">
        <w:t xml:space="preserve">Befall an </w:t>
      </w:r>
      <w:r w:rsidR="00D66861">
        <w:t>La</w:t>
      </w:r>
      <w:r w:rsidR="0022335D">
        <w:t>tschen</w:t>
      </w:r>
      <w:r w:rsidR="00AA202E">
        <w:t xml:space="preserve"> nachgewiesen</w:t>
      </w:r>
      <w:r w:rsidR="00D66861">
        <w:t xml:space="preserve">. </w:t>
      </w:r>
      <w:r w:rsidR="0022335D">
        <w:t xml:space="preserve">Dazu kommt </w:t>
      </w:r>
      <w:r w:rsidR="00AA202E">
        <w:lastRenderedPageBreak/>
        <w:t>noch eine unbestimmte Zahl von Krankheitsfällen im</w:t>
      </w:r>
      <w:r w:rsidR="0022335D">
        <w:t xml:space="preserve"> urbanen </w:t>
      </w:r>
      <w:r w:rsidR="00AA202E">
        <w:t>Bereich</w:t>
      </w:r>
      <w:r w:rsidR="0022335D">
        <w:t xml:space="preserve">. </w:t>
      </w:r>
      <w:r w:rsidR="00C2417A">
        <w:t xml:space="preserve">Die Krankheit führt zum Absterben befallener Individuen aller Altersstufen, </w:t>
      </w:r>
      <w:r w:rsidR="00AA202E">
        <w:t>andere Krankheitsfaktoren dürften an diesem Prozess nicht beteiligt sein. Das Absterben ist als Folge massiver Nadelverluste zu verstehen und dauert gewöhnlich</w:t>
      </w:r>
      <w:r w:rsidR="00557859">
        <w:t xml:space="preserve"> mehrere Jahre. </w:t>
      </w:r>
      <w:r w:rsidR="00DE35B3">
        <w:t xml:space="preserve">Zwar </w:t>
      </w:r>
      <w:r w:rsidR="00C2417A">
        <w:t xml:space="preserve">hat der Anteil abgestorbener </w:t>
      </w:r>
      <w:r w:rsidR="00557859">
        <w:t xml:space="preserve">Bäume </w:t>
      </w:r>
      <w:r w:rsidR="00C2417A">
        <w:t xml:space="preserve"> die 5% Marke </w:t>
      </w:r>
      <w:r w:rsidR="0044010D">
        <w:t xml:space="preserve">in Österreich </w:t>
      </w:r>
      <w:r w:rsidR="00C2417A">
        <w:t xml:space="preserve">bisher </w:t>
      </w:r>
      <w:r w:rsidR="00DE35B3">
        <w:t>nicht</w:t>
      </w:r>
      <w:r w:rsidR="0044010D">
        <w:t xml:space="preserve"> überschritten, doch </w:t>
      </w:r>
      <w:proofErr w:type="spellStart"/>
      <w:r w:rsidR="0044010D">
        <w:t>läß</w:t>
      </w:r>
      <w:r w:rsidR="00AA202E">
        <w:t>t</w:t>
      </w:r>
      <w:proofErr w:type="spellEnd"/>
      <w:r w:rsidR="00AA202E">
        <w:t xml:space="preserve"> d</w:t>
      </w:r>
      <w:r w:rsidR="00557859">
        <w:t xml:space="preserve">as in einigen Schutzwäldern in Tirol ermittelte hohe </w:t>
      </w:r>
      <w:proofErr w:type="spellStart"/>
      <w:r w:rsidR="00557859">
        <w:t>Befallsprozent</w:t>
      </w:r>
      <w:proofErr w:type="spellEnd"/>
      <w:r w:rsidR="00557859">
        <w:t xml:space="preserve"> einen </w:t>
      </w:r>
      <w:r w:rsidR="003E0B36">
        <w:t xml:space="preserve">vielleicht sogar </w:t>
      </w:r>
      <w:r w:rsidR="00557859">
        <w:t xml:space="preserve">sprunghaften Anstieg der Mortalität in naher Zukunft erwarten. </w:t>
      </w:r>
      <w:r w:rsidR="0044010D">
        <w:t xml:space="preserve">Damit wäre in alpinen Schutz- und Bannwäldern </w:t>
      </w:r>
      <w:r w:rsidR="003E0B36">
        <w:t>mit einem steigenden</w:t>
      </w:r>
      <w:r w:rsidR="0044010D">
        <w:t xml:space="preserve"> Risiko von Muren- bzw. Lawinenabgängen </w:t>
      </w:r>
      <w:r w:rsidR="003E0B36">
        <w:t xml:space="preserve">zu rechnen.  Die aufkommende Naturverjüngung wird ebenfalls infiziert und ein natürlicher Ersatz der Krummholzbestände durch andere Gehölze ist nicht gegeben. Optionen für ein Management der Krankheit können nur in </w:t>
      </w:r>
      <w:r w:rsidR="00575254">
        <w:t xml:space="preserve">einer Verlangsamung oder Eindämmung der Krankheitsausbreitung bestehen, mit anderen Worten im Schutz nicht befallener Bestände. Dies erfordert neben einem erhöhten Kontrollaufwand bei infiziertem Pflanzgut </w:t>
      </w:r>
      <w:r w:rsidR="00443B95">
        <w:t xml:space="preserve">sowie im urbanen Bereich </w:t>
      </w:r>
      <w:r w:rsidR="00575254">
        <w:t xml:space="preserve">eine effiziente Identifizierung frischer </w:t>
      </w:r>
      <w:proofErr w:type="spellStart"/>
      <w:r w:rsidR="00575254">
        <w:t>Befallsherde</w:t>
      </w:r>
      <w:proofErr w:type="spellEnd"/>
      <w:r w:rsidR="00575254">
        <w:t xml:space="preserve">, wofür sich Luftbildanalysen bzw. Einsätze von Drohnen anbieten. Bei kleinräumigen Infektionsherden sind </w:t>
      </w:r>
      <w:proofErr w:type="spellStart"/>
      <w:r w:rsidR="00575254">
        <w:t>forsthygienische</w:t>
      </w:r>
      <w:proofErr w:type="spellEnd"/>
      <w:r w:rsidR="00575254">
        <w:t xml:space="preserve"> Maßnahmen realistisch. Um größere </w:t>
      </w:r>
      <w:proofErr w:type="spellStart"/>
      <w:r w:rsidR="00575254">
        <w:t>Befallsherde</w:t>
      </w:r>
      <w:proofErr w:type="spellEnd"/>
      <w:r w:rsidR="00575254">
        <w:t xml:space="preserve"> herum wäre die Schaffung von </w:t>
      </w:r>
      <w:proofErr w:type="spellStart"/>
      <w:r w:rsidR="00575254">
        <w:t>befallsfreien</w:t>
      </w:r>
      <w:proofErr w:type="spellEnd"/>
      <w:r w:rsidR="00575254">
        <w:t xml:space="preserve"> Korridoren eine Option zur Vermeidung der Ausweitung. Dazu gehört </w:t>
      </w:r>
      <w:r w:rsidR="00443B95">
        <w:t xml:space="preserve">allerdings auch ein Hygiene-Management in den </w:t>
      </w:r>
      <w:proofErr w:type="spellStart"/>
      <w:r w:rsidR="00443B95">
        <w:t>Befallsherden</w:t>
      </w:r>
      <w:proofErr w:type="spellEnd"/>
      <w:r w:rsidR="00443B95">
        <w:t xml:space="preserve"> selber:  eine Verringerung des Infektionspotentiales durch gezielte Entnahme stark befallener Baum/Strauchindividuen ist dort unumgänglich. Auch im Bereich von Latschenmooren sind hygienische Eingriffe vor allem dort sinnvoll, wo eine Ausbreitung in umgebende Kiefernbestände zu befürchten ist. Unter Berücksichtigung der offensichtlichen Vektorenrolle des Menschen als Überträger der Sporen über Schuhwerk und Kleidung wäre, dem slowenischen Modell folgend, der Anteil von Kiefern im Nahbereich stark frequentierter Wege möglichst gering zu halten. </w:t>
      </w:r>
    </w:p>
    <w:p w:rsidR="008F69F0" w:rsidRPr="003032BF" w:rsidRDefault="008F69F0" w:rsidP="008F69F0">
      <w:pPr>
        <w:jc w:val="both"/>
        <w:rPr>
          <w:color w:val="FF0000"/>
          <w:sz w:val="40"/>
          <w:szCs w:val="40"/>
          <w:lang w:val="de-AT"/>
        </w:rPr>
      </w:pPr>
      <w:r w:rsidRPr="003032BF">
        <w:rPr>
          <w:color w:val="FF0000"/>
          <w:sz w:val="40"/>
          <w:szCs w:val="40"/>
          <w:lang w:val="de-AT"/>
        </w:rPr>
        <w:t>Literaturverzeichnis</w:t>
      </w:r>
      <w:r w:rsidR="003032BF" w:rsidRPr="003032BF">
        <w:rPr>
          <w:color w:val="FF0000"/>
          <w:sz w:val="40"/>
          <w:szCs w:val="40"/>
          <w:lang w:val="de-AT"/>
        </w:rPr>
        <w:t xml:space="preserve"> (weiterführende Literatur)</w:t>
      </w:r>
    </w:p>
    <w:p w:rsidR="00AE1079" w:rsidRDefault="00AE1079" w:rsidP="00AE1079">
      <w:pPr>
        <w:rPr>
          <w:rStyle w:val="Fett"/>
          <w:b w:val="0"/>
          <w:lang w:val="en-US"/>
        </w:rPr>
      </w:pPr>
      <w:r w:rsidRPr="00AE1079">
        <w:rPr>
          <w:rStyle w:val="Fett"/>
          <w:lang w:val="en-US"/>
        </w:rPr>
        <w:t>Mullett, M., Adamson, K., Bragança, H</w:t>
      </w:r>
      <w:r>
        <w:rPr>
          <w:rStyle w:val="Fett"/>
          <w:lang w:val="en-US"/>
        </w:rPr>
        <w:t xml:space="preserve">., </w:t>
      </w:r>
      <w:proofErr w:type="spellStart"/>
      <w:r>
        <w:rPr>
          <w:rStyle w:val="Fett"/>
          <w:lang w:val="en-US"/>
        </w:rPr>
        <w:t>Bulgakov</w:t>
      </w:r>
      <w:proofErr w:type="spellEnd"/>
      <w:r>
        <w:rPr>
          <w:rStyle w:val="Fett"/>
          <w:lang w:val="en-US"/>
        </w:rPr>
        <w:t xml:space="preserve">, T., </w:t>
      </w:r>
      <w:proofErr w:type="spellStart"/>
      <w:r>
        <w:rPr>
          <w:rStyle w:val="Fett"/>
          <w:lang w:val="en-US"/>
        </w:rPr>
        <w:t>Georgieva</w:t>
      </w:r>
      <w:proofErr w:type="spellEnd"/>
      <w:r>
        <w:rPr>
          <w:rStyle w:val="Fett"/>
          <w:lang w:val="en-US"/>
        </w:rPr>
        <w:t xml:space="preserve">, M., </w:t>
      </w:r>
      <w:proofErr w:type="spellStart"/>
      <w:r w:rsidRPr="00AE1079">
        <w:rPr>
          <w:rStyle w:val="Fett"/>
          <w:lang w:val="en-US"/>
        </w:rPr>
        <w:t>Henriques</w:t>
      </w:r>
      <w:proofErr w:type="spellEnd"/>
      <w:r w:rsidRPr="00AE1079">
        <w:rPr>
          <w:rStyle w:val="Fett"/>
          <w:lang w:val="en-US"/>
        </w:rPr>
        <w:t xml:space="preserve">, J., </w:t>
      </w:r>
      <w:proofErr w:type="spellStart"/>
      <w:r w:rsidRPr="00AE1079">
        <w:rPr>
          <w:rStyle w:val="Fett"/>
          <w:lang w:val="en-US"/>
        </w:rPr>
        <w:t>Jürisoo</w:t>
      </w:r>
      <w:proofErr w:type="spellEnd"/>
      <w:r w:rsidRPr="00AE1079">
        <w:rPr>
          <w:rStyle w:val="Fett"/>
          <w:lang w:val="en-US"/>
        </w:rPr>
        <w:t xml:space="preserve">, L., </w:t>
      </w:r>
      <w:proofErr w:type="spellStart"/>
      <w:r>
        <w:rPr>
          <w:rStyle w:val="Fett"/>
          <w:lang w:val="en-US"/>
        </w:rPr>
        <w:t>Laas</w:t>
      </w:r>
      <w:proofErr w:type="spellEnd"/>
      <w:r>
        <w:rPr>
          <w:rStyle w:val="Fett"/>
          <w:lang w:val="en-US"/>
        </w:rPr>
        <w:t>, M. and Drenkhan, R.:</w:t>
      </w:r>
      <w:r w:rsidRPr="00AE1079">
        <w:rPr>
          <w:rStyle w:val="Fett"/>
          <w:lang w:val="en-US"/>
        </w:rPr>
        <w:t xml:space="preserve"> </w:t>
      </w:r>
      <w:r w:rsidRPr="00AE1079">
        <w:rPr>
          <w:rStyle w:val="Fett"/>
          <w:b w:val="0"/>
          <w:lang w:val="en-US"/>
        </w:rPr>
        <w:t xml:space="preserve">New country and regional records of the pine needle blight pathogens </w:t>
      </w:r>
      <w:proofErr w:type="spellStart"/>
      <w:r w:rsidRPr="00AE1079">
        <w:rPr>
          <w:rStyle w:val="Fett"/>
          <w:b w:val="0"/>
          <w:lang w:val="en-US"/>
        </w:rPr>
        <w:t>Lecanosticta</w:t>
      </w:r>
      <w:proofErr w:type="spellEnd"/>
      <w:r w:rsidRPr="00AE1079">
        <w:rPr>
          <w:rStyle w:val="Fett"/>
          <w:b w:val="0"/>
          <w:lang w:val="en-US"/>
        </w:rPr>
        <w:t xml:space="preserve"> </w:t>
      </w:r>
      <w:proofErr w:type="spellStart"/>
      <w:r w:rsidRPr="00AE1079">
        <w:rPr>
          <w:rStyle w:val="Fett"/>
          <w:b w:val="0"/>
          <w:lang w:val="en-US"/>
        </w:rPr>
        <w:t>acicola</w:t>
      </w:r>
      <w:proofErr w:type="spellEnd"/>
      <w:r w:rsidRPr="00AE1079">
        <w:rPr>
          <w:rStyle w:val="Fett"/>
          <w:b w:val="0"/>
          <w:lang w:val="en-US"/>
        </w:rPr>
        <w:t xml:space="preserve">, </w:t>
      </w:r>
      <w:proofErr w:type="spellStart"/>
      <w:r w:rsidRPr="00AE1079">
        <w:rPr>
          <w:rStyle w:val="Fett"/>
          <w:b w:val="0"/>
          <w:lang w:val="en-US"/>
        </w:rPr>
        <w:t>Dothistroma</w:t>
      </w:r>
      <w:proofErr w:type="spellEnd"/>
      <w:r w:rsidRPr="00AE1079">
        <w:rPr>
          <w:rStyle w:val="Fett"/>
          <w:b w:val="0"/>
          <w:lang w:val="en-US"/>
        </w:rPr>
        <w:t xml:space="preserve"> </w:t>
      </w:r>
      <w:proofErr w:type="spellStart"/>
      <w:r w:rsidRPr="00AE1079">
        <w:rPr>
          <w:rStyle w:val="Fett"/>
          <w:b w:val="0"/>
          <w:lang w:val="en-US"/>
        </w:rPr>
        <w:t>septosporum</w:t>
      </w:r>
      <w:proofErr w:type="spellEnd"/>
      <w:r w:rsidRPr="00AE1079">
        <w:rPr>
          <w:rStyle w:val="Fett"/>
          <w:b w:val="0"/>
          <w:lang w:val="en-US"/>
        </w:rPr>
        <w:t xml:space="preserve"> and </w:t>
      </w:r>
      <w:proofErr w:type="spellStart"/>
      <w:r w:rsidRPr="00AE1079">
        <w:rPr>
          <w:rStyle w:val="Fett"/>
          <w:b w:val="0"/>
          <w:lang w:val="en-US"/>
        </w:rPr>
        <w:t>Dothistroma</w:t>
      </w:r>
      <w:proofErr w:type="spellEnd"/>
      <w:r w:rsidRPr="00AE1079">
        <w:rPr>
          <w:rStyle w:val="Fett"/>
          <w:b w:val="0"/>
          <w:lang w:val="en-US"/>
        </w:rPr>
        <w:t xml:space="preserve"> </w:t>
      </w:r>
      <w:proofErr w:type="spellStart"/>
      <w:r w:rsidRPr="00AE1079">
        <w:rPr>
          <w:rStyle w:val="Fett"/>
          <w:b w:val="0"/>
          <w:lang w:val="en-US"/>
        </w:rPr>
        <w:t>pini</w:t>
      </w:r>
      <w:proofErr w:type="spellEnd"/>
      <w:r w:rsidRPr="00AE1079">
        <w:rPr>
          <w:rStyle w:val="Fett"/>
          <w:b w:val="0"/>
          <w:lang w:val="en-US"/>
        </w:rPr>
        <w:t>. 2018</w:t>
      </w:r>
      <w:proofErr w:type="gramStart"/>
      <w:r>
        <w:rPr>
          <w:rStyle w:val="Fett"/>
          <w:b w:val="0"/>
          <w:lang w:val="en-US"/>
        </w:rPr>
        <w:t xml:space="preserve">, </w:t>
      </w:r>
      <w:r w:rsidRPr="00AE1079">
        <w:rPr>
          <w:rStyle w:val="Fett"/>
          <w:b w:val="0"/>
          <w:lang w:val="en-US"/>
        </w:rPr>
        <w:t xml:space="preserve"> Forest</w:t>
      </w:r>
      <w:proofErr w:type="gramEnd"/>
      <w:r w:rsidRPr="00AE1079">
        <w:rPr>
          <w:rStyle w:val="Fett"/>
          <w:b w:val="0"/>
          <w:lang w:val="en-US"/>
        </w:rPr>
        <w:t xml:space="preserve"> </w:t>
      </w:r>
      <w:proofErr w:type="spellStart"/>
      <w:r w:rsidRPr="00AE1079">
        <w:rPr>
          <w:rStyle w:val="Fett"/>
          <w:b w:val="0"/>
          <w:lang w:val="en-US"/>
        </w:rPr>
        <w:t>Pathol</w:t>
      </w:r>
      <w:proofErr w:type="spellEnd"/>
      <w:r w:rsidRPr="00AE1079">
        <w:rPr>
          <w:rStyle w:val="Fett"/>
          <w:b w:val="0"/>
          <w:lang w:val="en-US"/>
        </w:rPr>
        <w:t xml:space="preserve">. </w:t>
      </w:r>
      <w:proofErr w:type="gramStart"/>
      <w:r w:rsidRPr="00AE1079">
        <w:rPr>
          <w:rStyle w:val="Fett"/>
          <w:b w:val="0"/>
          <w:lang w:val="en-US"/>
        </w:rPr>
        <w:t>48, e12440.</w:t>
      </w:r>
      <w:proofErr w:type="gramEnd"/>
    </w:p>
    <w:p w:rsidR="00AE1079" w:rsidRDefault="00AE1079" w:rsidP="00AE1079">
      <w:pPr>
        <w:rPr>
          <w:rStyle w:val="Fett"/>
          <w:b w:val="0"/>
          <w:lang w:val="en-US"/>
        </w:rPr>
      </w:pPr>
      <w:proofErr w:type="spellStart"/>
      <w:r>
        <w:rPr>
          <w:rStyle w:val="Fett"/>
          <w:lang w:val="en-US"/>
        </w:rPr>
        <w:t>Pehl</w:t>
      </w:r>
      <w:proofErr w:type="spellEnd"/>
      <w:r>
        <w:rPr>
          <w:rStyle w:val="Fett"/>
          <w:lang w:val="en-US"/>
        </w:rPr>
        <w:t xml:space="preserve">, L. and Cech, T.: </w:t>
      </w:r>
      <w:r w:rsidRPr="00AE1079">
        <w:rPr>
          <w:rStyle w:val="Fett"/>
          <w:lang w:val="en-US"/>
        </w:rPr>
        <w:t xml:space="preserve"> </w:t>
      </w:r>
      <w:proofErr w:type="spellStart"/>
      <w:r w:rsidRPr="00AE1079">
        <w:rPr>
          <w:rStyle w:val="Fett"/>
          <w:b w:val="0"/>
          <w:i/>
          <w:lang w:val="en-US"/>
        </w:rPr>
        <w:t>Mycosphaerella</w:t>
      </w:r>
      <w:proofErr w:type="spellEnd"/>
      <w:r w:rsidRPr="00AE1079">
        <w:rPr>
          <w:rStyle w:val="Fett"/>
          <w:b w:val="0"/>
          <w:i/>
          <w:lang w:val="en-US"/>
        </w:rPr>
        <w:t xml:space="preserve"> </w:t>
      </w:r>
      <w:proofErr w:type="spellStart"/>
      <w:r w:rsidRPr="00AE1079">
        <w:rPr>
          <w:rStyle w:val="Fett"/>
          <w:b w:val="0"/>
          <w:i/>
          <w:lang w:val="en-US"/>
        </w:rPr>
        <w:t>dearnessii</w:t>
      </w:r>
      <w:proofErr w:type="spellEnd"/>
      <w:r w:rsidRPr="00AE1079">
        <w:rPr>
          <w:rStyle w:val="Fett"/>
          <w:b w:val="0"/>
          <w:lang w:val="en-US"/>
        </w:rPr>
        <w:t xml:space="preserve"> and </w:t>
      </w:r>
      <w:proofErr w:type="spellStart"/>
      <w:r w:rsidRPr="00AE1079">
        <w:rPr>
          <w:rStyle w:val="Fett"/>
          <w:b w:val="0"/>
          <w:i/>
          <w:lang w:val="en-US"/>
        </w:rPr>
        <w:t>Mycosphaerella</w:t>
      </w:r>
      <w:proofErr w:type="spellEnd"/>
      <w:r w:rsidRPr="00AE1079">
        <w:rPr>
          <w:rStyle w:val="Fett"/>
          <w:b w:val="0"/>
          <w:i/>
          <w:lang w:val="en-US"/>
        </w:rPr>
        <w:t xml:space="preserve"> </w:t>
      </w:r>
      <w:proofErr w:type="spellStart"/>
      <w:r w:rsidRPr="00AE1079">
        <w:rPr>
          <w:rStyle w:val="Fett"/>
          <w:b w:val="0"/>
          <w:i/>
          <w:lang w:val="en-US"/>
        </w:rPr>
        <w:t>pini</w:t>
      </w:r>
      <w:proofErr w:type="spellEnd"/>
      <w:r w:rsidRPr="00AE1079">
        <w:rPr>
          <w:rStyle w:val="Fett"/>
          <w:b w:val="0"/>
          <w:lang w:val="en-US"/>
        </w:rPr>
        <w:t>. 2008</w:t>
      </w:r>
      <w:proofErr w:type="gramStart"/>
      <w:r w:rsidRPr="00AE1079">
        <w:rPr>
          <w:rStyle w:val="Fett"/>
          <w:b w:val="0"/>
          <w:lang w:val="en-US"/>
        </w:rPr>
        <w:t>,  Eur</w:t>
      </w:r>
      <w:proofErr w:type="gramEnd"/>
      <w:r w:rsidRPr="00AE1079">
        <w:rPr>
          <w:rStyle w:val="Fett"/>
          <w:b w:val="0"/>
          <w:lang w:val="en-US"/>
        </w:rPr>
        <w:t>. Med. Plant Protec. Org. Bull., 38, 349–362.</w:t>
      </w:r>
    </w:p>
    <w:p w:rsidR="00AE1079" w:rsidRDefault="00AE1079" w:rsidP="00AE1079">
      <w:pPr>
        <w:rPr>
          <w:rStyle w:val="Fett"/>
          <w:b w:val="0"/>
          <w:lang w:val="en-US"/>
        </w:rPr>
      </w:pPr>
      <w:r w:rsidRPr="00AE1079">
        <w:rPr>
          <w:rStyle w:val="Fett"/>
          <w:lang w:val="en-US"/>
        </w:rPr>
        <w:t>Phelps, W.R., Kais,</w:t>
      </w:r>
      <w:r>
        <w:rPr>
          <w:rStyle w:val="Fett"/>
          <w:lang w:val="en-US"/>
        </w:rPr>
        <w:t xml:space="preserve"> A.G. and Nicholls, T.H.: </w:t>
      </w:r>
      <w:r w:rsidRPr="00AE1079">
        <w:rPr>
          <w:rStyle w:val="Fett"/>
          <w:b w:val="0"/>
          <w:lang w:val="en-US"/>
        </w:rPr>
        <w:t>Brown-spot needle blight of pines. 1978</w:t>
      </w:r>
      <w:r>
        <w:rPr>
          <w:rStyle w:val="Fett"/>
          <w:b w:val="0"/>
          <w:lang w:val="en-US"/>
        </w:rPr>
        <w:t>,</w:t>
      </w:r>
      <w:r w:rsidRPr="00AE1079">
        <w:rPr>
          <w:rStyle w:val="Fett"/>
          <w:b w:val="0"/>
          <w:lang w:val="en-US"/>
        </w:rPr>
        <w:t xml:space="preserve"> US Department of Agriculture Forest Service, pp. 1–6.</w:t>
      </w:r>
    </w:p>
    <w:p w:rsidR="00AE1079" w:rsidRDefault="00AE1079" w:rsidP="00AE1079">
      <w:pPr>
        <w:rPr>
          <w:rStyle w:val="Fett"/>
          <w:b w:val="0"/>
          <w:lang w:val="en-US"/>
        </w:rPr>
      </w:pPr>
      <w:r w:rsidRPr="00AE1079">
        <w:rPr>
          <w:rStyle w:val="Fett"/>
          <w:lang w:val="en-GB"/>
        </w:rPr>
        <w:lastRenderedPageBreak/>
        <w:t xml:space="preserve">Schneider, S., Jung, E., Queloz, V., Meyer, J.B. and </w:t>
      </w:r>
      <w:proofErr w:type="spellStart"/>
      <w:r w:rsidRPr="00AE1079">
        <w:rPr>
          <w:rStyle w:val="Fett"/>
          <w:lang w:val="en-GB"/>
        </w:rPr>
        <w:t>Rigling</w:t>
      </w:r>
      <w:proofErr w:type="spellEnd"/>
      <w:r w:rsidRPr="00AE1079">
        <w:rPr>
          <w:rStyle w:val="Fett"/>
          <w:lang w:val="en-GB"/>
        </w:rPr>
        <w:t>, D.:</w:t>
      </w:r>
      <w:r>
        <w:rPr>
          <w:rStyle w:val="Fett"/>
          <w:b w:val="0"/>
          <w:lang w:val="en-GB"/>
        </w:rPr>
        <w:t xml:space="preserve"> </w:t>
      </w:r>
      <w:r w:rsidRPr="00AE1079">
        <w:rPr>
          <w:rStyle w:val="Fett"/>
          <w:b w:val="0"/>
          <w:lang w:val="en-US"/>
        </w:rPr>
        <w:t xml:space="preserve">Detection of pine needle diseases caused by </w:t>
      </w:r>
      <w:proofErr w:type="spellStart"/>
      <w:r w:rsidRPr="00AE1079">
        <w:rPr>
          <w:rStyle w:val="Fett"/>
          <w:b w:val="0"/>
          <w:lang w:val="en-US"/>
        </w:rPr>
        <w:t>Dothistroma</w:t>
      </w:r>
      <w:proofErr w:type="spellEnd"/>
      <w:r w:rsidRPr="00AE1079">
        <w:rPr>
          <w:rStyle w:val="Fett"/>
          <w:b w:val="0"/>
          <w:lang w:val="en-US"/>
        </w:rPr>
        <w:t xml:space="preserve"> </w:t>
      </w:r>
      <w:proofErr w:type="spellStart"/>
      <w:r w:rsidRPr="00AE1079">
        <w:rPr>
          <w:rStyle w:val="Fett"/>
          <w:b w:val="0"/>
          <w:lang w:val="en-US"/>
        </w:rPr>
        <w:t>septosporum</w:t>
      </w:r>
      <w:proofErr w:type="spellEnd"/>
      <w:r w:rsidRPr="00AE1079">
        <w:rPr>
          <w:rStyle w:val="Fett"/>
          <w:b w:val="0"/>
          <w:lang w:val="en-US"/>
        </w:rPr>
        <w:t>,</w:t>
      </w:r>
      <w:r>
        <w:rPr>
          <w:rStyle w:val="Fett"/>
          <w:b w:val="0"/>
          <w:lang w:val="en-GB"/>
        </w:rPr>
        <w:t xml:space="preserve"> </w:t>
      </w:r>
      <w:proofErr w:type="spellStart"/>
      <w:r w:rsidRPr="00AE1079">
        <w:rPr>
          <w:rStyle w:val="Fett"/>
          <w:b w:val="0"/>
          <w:lang w:val="en-US"/>
        </w:rPr>
        <w:t>Dothistroma</w:t>
      </w:r>
      <w:proofErr w:type="spellEnd"/>
      <w:r w:rsidRPr="00AE1079">
        <w:rPr>
          <w:rStyle w:val="Fett"/>
          <w:b w:val="0"/>
          <w:lang w:val="en-US"/>
        </w:rPr>
        <w:t xml:space="preserve"> </w:t>
      </w:r>
      <w:proofErr w:type="spellStart"/>
      <w:r w:rsidRPr="00AE1079">
        <w:rPr>
          <w:rStyle w:val="Fett"/>
          <w:b w:val="0"/>
          <w:lang w:val="en-US"/>
        </w:rPr>
        <w:t>pini</w:t>
      </w:r>
      <w:proofErr w:type="spellEnd"/>
      <w:r w:rsidRPr="00AE1079">
        <w:rPr>
          <w:rStyle w:val="Fett"/>
          <w:b w:val="0"/>
          <w:lang w:val="en-US"/>
        </w:rPr>
        <w:t xml:space="preserve"> and </w:t>
      </w:r>
      <w:proofErr w:type="spellStart"/>
      <w:r w:rsidRPr="00AE1079">
        <w:rPr>
          <w:rStyle w:val="Fett"/>
          <w:b w:val="0"/>
          <w:lang w:val="en-US"/>
        </w:rPr>
        <w:t>Lecanosticta</w:t>
      </w:r>
      <w:proofErr w:type="spellEnd"/>
      <w:r w:rsidRPr="00AE1079">
        <w:rPr>
          <w:rStyle w:val="Fett"/>
          <w:b w:val="0"/>
          <w:lang w:val="en-US"/>
        </w:rPr>
        <w:t xml:space="preserve"> </w:t>
      </w:r>
      <w:proofErr w:type="spellStart"/>
      <w:r w:rsidRPr="00AE1079">
        <w:rPr>
          <w:rStyle w:val="Fett"/>
          <w:b w:val="0"/>
          <w:lang w:val="en-US"/>
        </w:rPr>
        <w:t>acicola</w:t>
      </w:r>
      <w:proofErr w:type="spellEnd"/>
      <w:r w:rsidRPr="00AE1079">
        <w:rPr>
          <w:rStyle w:val="Fett"/>
          <w:b w:val="0"/>
          <w:lang w:val="en-US"/>
        </w:rPr>
        <w:t xml:space="preserve"> using different methodologies.</w:t>
      </w:r>
      <w:r>
        <w:rPr>
          <w:rStyle w:val="Fett"/>
          <w:b w:val="0"/>
          <w:lang w:val="en-US"/>
        </w:rPr>
        <w:t>2019,</w:t>
      </w:r>
      <w:r w:rsidRPr="00AE1079">
        <w:rPr>
          <w:rStyle w:val="Fett"/>
          <w:b w:val="0"/>
          <w:lang w:val="en-US"/>
        </w:rPr>
        <w:t xml:space="preserve">Forest </w:t>
      </w:r>
      <w:proofErr w:type="spellStart"/>
      <w:r w:rsidRPr="00AE1079">
        <w:rPr>
          <w:rStyle w:val="Fett"/>
          <w:b w:val="0"/>
          <w:lang w:val="en-US"/>
        </w:rPr>
        <w:t>Pathol</w:t>
      </w:r>
      <w:proofErr w:type="spellEnd"/>
      <w:r w:rsidRPr="00AE1079">
        <w:rPr>
          <w:rStyle w:val="Fett"/>
          <w:b w:val="0"/>
          <w:lang w:val="en-US"/>
        </w:rPr>
        <w:t xml:space="preserve">. </w:t>
      </w:r>
      <w:proofErr w:type="gramStart"/>
      <w:r w:rsidRPr="00AE1079">
        <w:rPr>
          <w:rStyle w:val="Fett"/>
          <w:b w:val="0"/>
          <w:lang w:val="en-US"/>
        </w:rPr>
        <w:t>49, e12495.</w:t>
      </w:r>
      <w:proofErr w:type="gramEnd"/>
    </w:p>
    <w:p w:rsidR="00AE1079" w:rsidRDefault="00AE1079" w:rsidP="00AE1079">
      <w:pPr>
        <w:rPr>
          <w:rStyle w:val="Fett"/>
          <w:b w:val="0"/>
          <w:lang w:val="en-GB"/>
        </w:rPr>
      </w:pPr>
      <w:r w:rsidRPr="00AE1079">
        <w:rPr>
          <w:rStyle w:val="Fett"/>
          <w:lang w:val="en-GB"/>
        </w:rPr>
        <w:t>Skilling, D.D. and Nicholls, T.H.</w:t>
      </w:r>
      <w:r>
        <w:rPr>
          <w:rStyle w:val="Fett"/>
          <w:b w:val="0"/>
          <w:lang w:val="en-GB"/>
        </w:rPr>
        <w:t xml:space="preserve">: </w:t>
      </w:r>
      <w:r w:rsidRPr="00AE1079">
        <w:rPr>
          <w:rStyle w:val="Fett"/>
          <w:b w:val="0"/>
          <w:lang w:val="en-GB"/>
        </w:rPr>
        <w:t xml:space="preserve"> Brown spot needle disease – biology</w:t>
      </w:r>
      <w:r>
        <w:rPr>
          <w:rStyle w:val="Fett"/>
          <w:b w:val="0"/>
          <w:lang w:val="en-GB"/>
        </w:rPr>
        <w:t xml:space="preserve"> </w:t>
      </w:r>
      <w:r w:rsidRPr="00AE1079">
        <w:rPr>
          <w:rStyle w:val="Fett"/>
          <w:b w:val="0"/>
          <w:lang w:val="en-GB"/>
        </w:rPr>
        <w:t xml:space="preserve">and control in Scotch pine plantations. </w:t>
      </w:r>
      <w:proofErr w:type="gramStart"/>
      <w:r>
        <w:rPr>
          <w:rStyle w:val="Fett"/>
          <w:b w:val="0"/>
          <w:lang w:val="en-GB"/>
        </w:rPr>
        <w:t xml:space="preserve">1974, </w:t>
      </w:r>
      <w:r w:rsidRPr="00AE1079">
        <w:rPr>
          <w:rStyle w:val="Fett"/>
          <w:b w:val="0"/>
          <w:lang w:val="en-GB"/>
        </w:rPr>
        <w:t>US Department of Agriculture.</w:t>
      </w:r>
      <w:proofErr w:type="gramEnd"/>
      <w:r w:rsidRPr="00AE1079">
        <w:rPr>
          <w:rStyle w:val="Fett"/>
          <w:b w:val="0"/>
          <w:lang w:val="en-GB"/>
        </w:rPr>
        <w:t xml:space="preserve"> Forest</w:t>
      </w:r>
      <w:r>
        <w:rPr>
          <w:rStyle w:val="Fett"/>
          <w:b w:val="0"/>
          <w:lang w:val="en-GB"/>
        </w:rPr>
        <w:t xml:space="preserve"> </w:t>
      </w:r>
      <w:r w:rsidRPr="00AE1079">
        <w:rPr>
          <w:rStyle w:val="Fett"/>
          <w:b w:val="0"/>
          <w:lang w:val="en-GB"/>
        </w:rPr>
        <w:t>Service Research Paper, NC-109, 1–19.</w:t>
      </w:r>
    </w:p>
    <w:p w:rsidR="00AE1079" w:rsidRDefault="00AE1079" w:rsidP="00AE1079">
      <w:pPr>
        <w:rPr>
          <w:rStyle w:val="Fett"/>
          <w:b w:val="0"/>
          <w:lang w:val="en-GB"/>
        </w:rPr>
      </w:pPr>
      <w:proofErr w:type="spellStart"/>
      <w:r w:rsidRPr="00AE1079">
        <w:rPr>
          <w:rStyle w:val="Fett"/>
          <w:lang w:val="en-GB"/>
        </w:rPr>
        <w:t>Wyka</w:t>
      </w:r>
      <w:proofErr w:type="spellEnd"/>
      <w:r w:rsidRPr="00AE1079">
        <w:rPr>
          <w:rStyle w:val="Fett"/>
          <w:lang w:val="en-GB"/>
        </w:rPr>
        <w:t xml:space="preserve">, S.A., McIntire, C.D., Smith, C., </w:t>
      </w:r>
      <w:proofErr w:type="spellStart"/>
      <w:r w:rsidRPr="00AE1079">
        <w:rPr>
          <w:rStyle w:val="Fett"/>
          <w:lang w:val="en-GB"/>
        </w:rPr>
        <w:t>Munck</w:t>
      </w:r>
      <w:proofErr w:type="spellEnd"/>
      <w:r w:rsidRPr="00AE1079">
        <w:rPr>
          <w:rStyle w:val="Fett"/>
          <w:lang w:val="en-GB"/>
        </w:rPr>
        <w:t xml:space="preserve">, I.A., Rock, B.N., </w:t>
      </w:r>
      <w:proofErr w:type="spellStart"/>
      <w:r w:rsidRPr="00AE1079">
        <w:rPr>
          <w:rStyle w:val="Fett"/>
          <w:lang w:val="en-GB"/>
        </w:rPr>
        <w:t>Asbjornsen</w:t>
      </w:r>
      <w:proofErr w:type="spellEnd"/>
      <w:r w:rsidRPr="00AE1079">
        <w:rPr>
          <w:rStyle w:val="Fett"/>
          <w:lang w:val="en-GB"/>
        </w:rPr>
        <w:t xml:space="preserve">, H. and </w:t>
      </w:r>
      <w:proofErr w:type="spellStart"/>
      <w:r w:rsidRPr="00AE1079">
        <w:rPr>
          <w:rStyle w:val="Fett"/>
          <w:lang w:val="en-GB"/>
        </w:rPr>
        <w:t>Broders</w:t>
      </w:r>
      <w:proofErr w:type="spellEnd"/>
      <w:r w:rsidRPr="00AE1079">
        <w:rPr>
          <w:rStyle w:val="Fett"/>
          <w:lang w:val="en-GB"/>
        </w:rPr>
        <w:t>, K.D.:</w:t>
      </w:r>
      <w:r w:rsidRPr="00AE1079">
        <w:rPr>
          <w:rStyle w:val="Fett"/>
          <w:b w:val="0"/>
          <w:lang w:val="en-GB"/>
        </w:rPr>
        <w:t xml:space="preserve"> Effect of climatic variables on</w:t>
      </w:r>
      <w:r>
        <w:rPr>
          <w:rStyle w:val="Fett"/>
          <w:b w:val="0"/>
          <w:lang w:val="en-GB"/>
        </w:rPr>
        <w:t xml:space="preserve"> </w:t>
      </w:r>
      <w:r w:rsidRPr="00AE1079">
        <w:rPr>
          <w:rStyle w:val="Fett"/>
          <w:b w:val="0"/>
          <w:lang w:val="en-GB"/>
        </w:rPr>
        <w:t xml:space="preserve">abundance and dispersal of </w:t>
      </w:r>
      <w:proofErr w:type="spellStart"/>
      <w:r w:rsidRPr="00AE1079">
        <w:rPr>
          <w:rStyle w:val="Fett"/>
          <w:b w:val="0"/>
          <w:lang w:val="en-GB"/>
        </w:rPr>
        <w:t>Lecanosticta</w:t>
      </w:r>
      <w:proofErr w:type="spellEnd"/>
      <w:r w:rsidRPr="00AE1079">
        <w:rPr>
          <w:rStyle w:val="Fett"/>
          <w:b w:val="0"/>
          <w:lang w:val="en-GB"/>
        </w:rPr>
        <w:t xml:space="preserve"> </w:t>
      </w:r>
      <w:proofErr w:type="spellStart"/>
      <w:r w:rsidRPr="00AE1079">
        <w:rPr>
          <w:rStyle w:val="Fett"/>
          <w:b w:val="0"/>
          <w:lang w:val="en-GB"/>
        </w:rPr>
        <w:t>acicola</w:t>
      </w:r>
      <w:proofErr w:type="spellEnd"/>
      <w:r w:rsidRPr="00AE1079">
        <w:rPr>
          <w:rStyle w:val="Fett"/>
          <w:b w:val="0"/>
          <w:lang w:val="en-GB"/>
        </w:rPr>
        <w:t xml:space="preserve"> spores and their impact on</w:t>
      </w:r>
      <w:r>
        <w:rPr>
          <w:rStyle w:val="Fett"/>
          <w:b w:val="0"/>
          <w:lang w:val="en-GB"/>
        </w:rPr>
        <w:t xml:space="preserve"> </w:t>
      </w:r>
      <w:r w:rsidRPr="00AE1079">
        <w:rPr>
          <w:rStyle w:val="Fett"/>
          <w:b w:val="0"/>
          <w:lang w:val="en-GB"/>
        </w:rPr>
        <w:t xml:space="preserve">defoliation on eastern white pine. </w:t>
      </w:r>
      <w:r>
        <w:rPr>
          <w:rStyle w:val="Fett"/>
          <w:b w:val="0"/>
          <w:lang w:val="en-GB"/>
        </w:rPr>
        <w:t xml:space="preserve">2018, </w:t>
      </w:r>
      <w:proofErr w:type="spellStart"/>
      <w:r w:rsidRPr="00AE1079">
        <w:rPr>
          <w:rStyle w:val="Fett"/>
          <w:b w:val="0"/>
          <w:lang w:val="en-GB"/>
        </w:rPr>
        <w:t>Phytopathology</w:t>
      </w:r>
      <w:proofErr w:type="spellEnd"/>
      <w:r w:rsidRPr="00AE1079">
        <w:rPr>
          <w:rStyle w:val="Fett"/>
          <w:b w:val="0"/>
          <w:lang w:val="en-GB"/>
        </w:rPr>
        <w:t>, 108, 374–383.</w:t>
      </w:r>
    </w:p>
    <w:p w:rsidR="004E5A3C" w:rsidRPr="00AE1079" w:rsidRDefault="004E5A3C" w:rsidP="004E5A3C">
      <w:pPr>
        <w:rPr>
          <w:rStyle w:val="Fett"/>
          <w:b w:val="0"/>
          <w:lang w:val="en-GB"/>
        </w:rPr>
      </w:pPr>
      <w:proofErr w:type="spellStart"/>
      <w:r w:rsidRPr="004E5A3C">
        <w:rPr>
          <w:rStyle w:val="Fett"/>
          <w:lang w:val="en-GB"/>
        </w:rPr>
        <w:t>Ye</w:t>
      </w:r>
      <w:proofErr w:type="spellEnd"/>
      <w:r w:rsidRPr="004E5A3C">
        <w:rPr>
          <w:rStyle w:val="Fett"/>
          <w:lang w:val="en-GB"/>
        </w:rPr>
        <w:t>, J. and Wu, X.:</w:t>
      </w:r>
      <w:r>
        <w:rPr>
          <w:rStyle w:val="Fett"/>
          <w:b w:val="0"/>
          <w:lang w:val="en-GB"/>
        </w:rPr>
        <w:t xml:space="preserve"> </w:t>
      </w:r>
      <w:r w:rsidRPr="004E5A3C">
        <w:rPr>
          <w:rStyle w:val="Fett"/>
          <w:b w:val="0"/>
          <w:lang w:val="en-GB"/>
        </w:rPr>
        <w:t xml:space="preserve"> Resistance in nature systems to brown-spot needle</w:t>
      </w:r>
      <w:r>
        <w:rPr>
          <w:rStyle w:val="Fett"/>
          <w:b w:val="0"/>
          <w:lang w:val="en-GB"/>
        </w:rPr>
        <w:t xml:space="preserve"> </w:t>
      </w:r>
      <w:r w:rsidRPr="004E5A3C">
        <w:rPr>
          <w:rStyle w:val="Fett"/>
          <w:b w:val="0"/>
          <w:lang w:val="en-GB"/>
        </w:rPr>
        <w:t xml:space="preserve">blight of pine in China. In: </w:t>
      </w:r>
      <w:r>
        <w:rPr>
          <w:rStyle w:val="Fett"/>
          <w:b w:val="0"/>
          <w:lang w:val="en-GB"/>
        </w:rPr>
        <w:t xml:space="preserve">2011, </w:t>
      </w:r>
      <w:r w:rsidRPr="004E5A3C">
        <w:rPr>
          <w:rStyle w:val="Fett"/>
          <w:b w:val="0"/>
          <w:lang w:val="en-GB"/>
        </w:rPr>
        <w:t>Fourth international workshop on the genetics</w:t>
      </w:r>
      <w:r>
        <w:rPr>
          <w:rStyle w:val="Fett"/>
          <w:b w:val="0"/>
          <w:lang w:val="en-GB"/>
        </w:rPr>
        <w:t xml:space="preserve"> </w:t>
      </w:r>
      <w:r w:rsidRPr="004E5A3C">
        <w:rPr>
          <w:rStyle w:val="Fett"/>
          <w:b w:val="0"/>
          <w:lang w:val="en-GB"/>
        </w:rPr>
        <w:t>of host–parasite interactions in</w:t>
      </w:r>
      <w:r>
        <w:rPr>
          <w:rStyle w:val="Fett"/>
          <w:b w:val="0"/>
          <w:lang w:val="en-GB"/>
        </w:rPr>
        <w:t xml:space="preserve"> </w:t>
      </w:r>
      <w:r w:rsidRPr="004E5A3C">
        <w:rPr>
          <w:rStyle w:val="Fett"/>
          <w:b w:val="0"/>
          <w:lang w:val="en-GB"/>
        </w:rPr>
        <w:t>forestry, pp. 107. Eugene, Oregon, USA: US</w:t>
      </w:r>
      <w:r>
        <w:rPr>
          <w:rStyle w:val="Fett"/>
          <w:b w:val="0"/>
          <w:lang w:val="en-GB"/>
        </w:rPr>
        <w:t xml:space="preserve"> </w:t>
      </w:r>
      <w:r w:rsidRPr="004E5A3C">
        <w:rPr>
          <w:rStyle w:val="Fett"/>
          <w:b w:val="0"/>
          <w:lang w:val="en-GB"/>
        </w:rPr>
        <w:t>Department of Agriculture.</w:t>
      </w:r>
    </w:p>
    <w:p w:rsidR="008D3151" w:rsidRPr="008F69F0" w:rsidRDefault="008D3151" w:rsidP="00C94B0D">
      <w:pPr>
        <w:jc w:val="both"/>
        <w:rPr>
          <w:color w:val="000000" w:themeColor="text1"/>
          <w:lang w:val="de-AT"/>
        </w:rPr>
      </w:pPr>
    </w:p>
    <w:sectPr w:rsidR="008D3151" w:rsidRPr="008F69F0" w:rsidSect="00026CA9">
      <w:footerReference w:type="first" r:id="rId24"/>
      <w:pgSz w:w="11900" w:h="16840" w:code="9"/>
      <w:pgMar w:top="1531" w:right="1531" w:bottom="1531" w:left="1531" w:header="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A21" w:rsidRDefault="00DB0A21" w:rsidP="009D1A7C">
      <w:pPr>
        <w:spacing w:after="0" w:line="240" w:lineRule="auto"/>
      </w:pPr>
      <w:r>
        <w:separator/>
      </w:r>
    </w:p>
  </w:endnote>
  <w:endnote w:type="continuationSeparator" w:id="0">
    <w:p w:rsidR="00DB0A21" w:rsidRDefault="00DB0A21" w:rsidP="009D1A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6FE" w:rsidRPr="008A15DE" w:rsidRDefault="000E47DE" w:rsidP="00EB409A">
    <w:pPr>
      <w:pStyle w:val="Fuzeile"/>
    </w:pPr>
    <w:sdt>
      <w:sdtPr>
        <w:alias w:val="Titel"/>
        <w:tag w:val=""/>
        <w:id w:val="945965186"/>
        <w:dataBinding w:prefixMappings="xmlns:ns0='http://purl.org/dc/elements/1.1/' xmlns:ns1='http://schemas.openxmlformats.org/package/2006/metadata/core-properties' " w:xpath="/ns1:coreProperties[1]/ns0:title[1]" w:storeItemID="{6C3C8BC8-F283-45AE-878A-BAB7291924A1}"/>
        <w:text/>
      </w:sdtPr>
      <w:sdtContent>
        <w:r w:rsidR="007866FE">
          <w:rPr>
            <w:lang w:val="de-AT"/>
          </w:rPr>
          <w:t xml:space="preserve">Verbreitung und Schadwirkung der </w:t>
        </w:r>
        <w:proofErr w:type="spellStart"/>
        <w:r w:rsidR="007866FE">
          <w:rPr>
            <w:lang w:val="de-AT"/>
          </w:rPr>
          <w:t>Lecanosticta</w:t>
        </w:r>
        <w:proofErr w:type="spellEnd"/>
        <w:r w:rsidR="007866FE">
          <w:rPr>
            <w:lang w:val="de-AT"/>
          </w:rPr>
          <w:t>-Nadelbräune (</w:t>
        </w:r>
        <w:proofErr w:type="spellStart"/>
        <w:r w:rsidR="007866FE">
          <w:rPr>
            <w:lang w:val="de-AT"/>
          </w:rPr>
          <w:t>Lecanosticta</w:t>
        </w:r>
        <w:proofErr w:type="spellEnd"/>
        <w:r w:rsidR="007866FE">
          <w:rPr>
            <w:lang w:val="de-AT"/>
          </w:rPr>
          <w:t xml:space="preserve"> </w:t>
        </w:r>
        <w:proofErr w:type="spellStart"/>
        <w:r w:rsidR="007866FE">
          <w:rPr>
            <w:lang w:val="de-AT"/>
          </w:rPr>
          <w:t>acicola</w:t>
        </w:r>
        <w:proofErr w:type="spellEnd"/>
        <w:r w:rsidR="007866FE">
          <w:rPr>
            <w:lang w:val="de-AT"/>
          </w:rPr>
          <w:t xml:space="preserve">) BROWNSPOTRISK Forschungsprojekt </w:t>
        </w:r>
        <w:r w:rsidR="007866FE">
          <w:rPr>
            <w:lang w:val="de-AT"/>
          </w:rPr>
          <w:tab/>
          <w:t>101236 / 1</w:t>
        </w:r>
      </w:sdtContent>
    </w:sdt>
    <w:r w:rsidR="007866FE" w:rsidRPr="00EB409A">
      <w:t xml:space="preserve"> </w:t>
    </w:r>
    <w:r w:rsidR="007866FE" w:rsidRPr="00EB409A">
      <w:tab/>
    </w:r>
    <w:r>
      <w:fldChar w:fldCharType="begin"/>
    </w:r>
    <w:r w:rsidR="00976627">
      <w:instrText>PAGE</w:instrText>
    </w:r>
    <w:r w:rsidR="007866FE">
      <w:instrText xml:space="preserve">   \* MERGEFORMAT</w:instrText>
    </w:r>
    <w:r>
      <w:fldChar w:fldCharType="separate"/>
    </w:r>
    <w:r w:rsidR="00C620A3">
      <w:rPr>
        <w:noProof/>
      </w:rPr>
      <w:t>22</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6FE" w:rsidRDefault="000E47DE">
    <w:pPr>
      <w:pStyle w:val="Fuzeile"/>
    </w:pPr>
    <w:r>
      <w:rPr>
        <w:noProof/>
        <w:lang w:val="de-AT" w:eastAsia="de-AT"/>
      </w:rPr>
      <w:pict>
        <v:rect id="Rechteck 2" o:spid="_x0000_s6149" alt="Leerer Platzhalter" style="position:absolute;left:0;text-align:left;margin-left:0;margin-top:0;width:595.55pt;height:114.8pt;z-index:25166643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" stroked="f" strokeweight="1pt">
          <w10:wrap anchorx="page" anchory="page"/>
          <w10:anchorlock/>
        </v:rect>
      </w:pict>
    </w:r>
    <w:r>
      <w:rPr>
        <w:noProof/>
        <w:lang w:val="de-AT" w:eastAsia="de-AT"/>
      </w:rPr>
      <w:pict>
        <v:rect id="Rechteck 6" o:spid="_x0000_s6148" alt="Leerer Platzhalter" style="position:absolute;left:0;text-align:left;margin-left:0;margin-top:0;width:25.5pt;height:841.9pt;z-index:25166745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" stroked="f" strokeweight="1pt">
          <w10:wrap anchorx="page" anchory="page"/>
          <w10:anchorlock/>
        </v:rect>
      </w:pict>
    </w:r>
    <w:r>
      <w:rPr>
        <w:noProof/>
        <w:lang w:val="de-AT" w:eastAsia="de-AT"/>
      </w:rPr>
      <w:pict>
        <v:rect id="Rechteck 7" o:spid="_x0000_s6147" alt="Leerer Platzhalter" style="position:absolute;left:0;text-align:left;margin-left:569.85pt;margin-top:0;width:25.5pt;height:841.9pt;z-index:25166848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" stroked="f" strokeweight="1pt">
          <w10:wrap anchorx="page" anchory="page"/>
          <w10:anchorlock/>
        </v:rect>
      </w:pict>
    </w:r>
    <w:r>
      <w:rPr>
        <w:noProof/>
        <w:lang w:val="de-AT" w:eastAsia="de-AT"/>
      </w:rPr>
      <w:pict>
        <v:rect id="Rechteck 8" o:spid="_x0000_s6146" alt="Leerer Platzhalter" style="position:absolute;left:0;text-align:left;margin-left:0;margin-top:816.5pt;width:595.55pt;height:25.5pt;z-index:25166950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" stroked="f" strokeweight="1pt">
          <w10:wrap anchorx="page" anchory="page"/>
          <w10:anchorlock/>
        </v:rect>
      </w:pict>
    </w:r>
    <w:r w:rsidR="007866FE">
      <w:rPr>
        <w:noProof/>
        <w:lang w:val="de-AT" w:eastAsia="de-AT"/>
      </w:rPr>
      <w:drawing>
        <wp:anchor distT="0" distB="0" distL="114300" distR="114300" simplePos="0" relativeHeight="251662336" behindDoc="1" locked="1" layoutInCell="1" allowOverlap="1">
          <wp:simplePos x="0" y="0"/>
          <wp:positionH relativeFrom="page">
            <wp:align>center</wp:align>
          </wp:positionH>
          <wp:positionV relativeFrom="page">
            <wp:posOffset>1457325</wp:posOffset>
          </wp:positionV>
          <wp:extent cx="6987600" cy="9000000"/>
          <wp:effectExtent l="0" t="0" r="3810" b="0"/>
          <wp:wrapNone/>
          <wp:docPr id="4" name="Grafik 4" descr="Titel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bild-voll.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987600" cy="9000000"/>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6FE" w:rsidRPr="00144100" w:rsidRDefault="000E47DE" w:rsidP="00144100">
    <w:pPr>
      <w:pStyle w:val="Fuzeile"/>
      <w:rPr>
        <w:color w:val="FFFFFF" w:themeColor="background2"/>
      </w:rPr>
    </w:pPr>
    <w:r w:rsidRPr="00144100">
      <w:rPr>
        <w:color w:val="FFFFFF" w:themeColor="background2"/>
      </w:rPr>
      <w:fldChar w:fldCharType="begin"/>
    </w:r>
    <w:r w:rsidR="00976627">
      <w:rPr>
        <w:color w:val="FFFFFF" w:themeColor="background2"/>
      </w:rPr>
      <w:instrText>PAGE</w:instrText>
    </w:r>
    <w:r w:rsidR="007866FE" w:rsidRPr="00144100">
      <w:rPr>
        <w:color w:val="FFFFFF" w:themeColor="background2"/>
      </w:rPr>
      <w:instrText xml:space="preserve">   \* MERGEFORMAT</w:instrText>
    </w:r>
    <w:r w:rsidRPr="00144100">
      <w:rPr>
        <w:color w:val="FFFFFF" w:themeColor="background2"/>
      </w:rPr>
      <w:fldChar w:fldCharType="separate"/>
    </w:r>
    <w:r w:rsidR="00C620A3">
      <w:rPr>
        <w:noProof/>
        <w:color w:val="FFFFFF" w:themeColor="background2"/>
      </w:rPr>
      <w:t>1</w:t>
    </w:r>
    <w:r w:rsidRPr="00144100">
      <w:rPr>
        <w:color w:val="FFFFFF" w:themeColor="background2"/>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6FE" w:rsidRPr="001718E0" w:rsidRDefault="000E47DE" w:rsidP="00144100">
    <w:pPr>
      <w:pStyle w:val="Fuzeile"/>
      <w:rPr>
        <w:color w:val="FFFFFF" w:themeColor="background2"/>
      </w:rPr>
    </w:pPr>
    <w:r w:rsidRPr="001718E0">
      <w:rPr>
        <w:color w:val="FFFFFF" w:themeColor="background2"/>
      </w:rPr>
      <w:fldChar w:fldCharType="begin"/>
    </w:r>
    <w:r w:rsidR="00976627">
      <w:rPr>
        <w:color w:val="FFFFFF" w:themeColor="background2"/>
      </w:rPr>
      <w:instrText>PAGE</w:instrText>
    </w:r>
    <w:r w:rsidR="007866FE" w:rsidRPr="001718E0">
      <w:rPr>
        <w:color w:val="FFFFFF" w:themeColor="background2"/>
      </w:rPr>
      <w:instrText xml:space="preserve">   \* MERGEFORMAT</w:instrText>
    </w:r>
    <w:r w:rsidRPr="001718E0">
      <w:rPr>
        <w:color w:val="FFFFFF" w:themeColor="background2"/>
      </w:rPr>
      <w:fldChar w:fldCharType="separate"/>
    </w:r>
    <w:r w:rsidR="00C620A3">
      <w:rPr>
        <w:noProof/>
        <w:color w:val="FFFFFF" w:themeColor="background2"/>
      </w:rPr>
      <w:t>2</w:t>
    </w:r>
    <w:r w:rsidRPr="001718E0">
      <w:rPr>
        <w:color w:val="FFFFFF" w:themeColor="background2"/>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6FE" w:rsidRDefault="000E47DE" w:rsidP="00EB409A">
    <w:pPr>
      <w:pStyle w:val="Fuzeile"/>
    </w:pPr>
    <w:r>
      <w:rPr>
        <w:noProof/>
        <w:lang w:val="de-AT" w:eastAsia="de-AT"/>
      </w:rPr>
      <w:pict>
        <v:rect id="Rechteck 9" o:spid="_x0000_s6145" alt="U4 Hintergrund" style="position:absolute;left:0;text-align:left;margin-left:25.5pt;margin-top:114.8pt;width:544.25pt;height:701.3pt;z-index:-25165209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" fillcolor="#e6eff3 [3212]" stroked="f" strokeweight="1pt">
          <w10:wrap anchorx="page" anchory="page"/>
          <w10:anchorlock/>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A21" w:rsidRDefault="00DB0A21" w:rsidP="009D1A7C">
      <w:pPr>
        <w:spacing w:after="0" w:line="240" w:lineRule="auto"/>
      </w:pPr>
      <w:r>
        <w:separator/>
      </w:r>
    </w:p>
  </w:footnote>
  <w:footnote w:type="continuationSeparator" w:id="0">
    <w:p w:rsidR="00DB0A21" w:rsidRDefault="00DB0A21" w:rsidP="009D1A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6FE" w:rsidRDefault="007866FE" w:rsidP="0054244D"/>
  <w:p w:rsidR="007866FE" w:rsidRPr="007F4EE5" w:rsidRDefault="007866FE" w:rsidP="0054244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E2E69"/>
    <w:multiLevelType w:val="hybridMultilevel"/>
    <w:tmpl w:val="62EEAFDA"/>
    <w:lvl w:ilvl="0" w:tplc="60C6F420">
      <w:start w:val="1"/>
      <w:numFmt w:val="bullet"/>
      <w:pStyle w:val="Listenabsatz"/>
      <w:lvlText w:val="•"/>
      <w:lvlJc w:val="left"/>
      <w:pPr>
        <w:ind w:left="720" w:hanging="360"/>
      </w:pPr>
      <w:rPr>
        <w:rFonts w:ascii="Corbel" w:hAnsi="Corbel" w:hint="default"/>
        <w:color w:val="E6320F"/>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5E56161"/>
    <w:multiLevelType w:val="multilevel"/>
    <w:tmpl w:val="E1F071FE"/>
    <w:lvl w:ilvl="0">
      <w:start w:val="1"/>
      <w:numFmt w:val="decimal"/>
      <w:lvlText w:val="%1."/>
      <w:lvlJc w:val="left"/>
      <w:pPr>
        <w:tabs>
          <w:tab w:val="num" w:pos="567"/>
        </w:tabs>
        <w:ind w:left="567" w:hanging="567"/>
      </w:pPr>
      <w:rPr>
        <w:rFonts w:hint="default"/>
      </w:rPr>
    </w:lvl>
    <w:lvl w:ilvl="1">
      <w:start w:val="1"/>
      <w:numFmt w:val="decimal"/>
      <w:pStyle w:val="Brief2nummeriert"/>
      <w:lvlText w:val="%2."/>
      <w:lvlJc w:val="left"/>
      <w:pPr>
        <w:tabs>
          <w:tab w:val="num" w:pos="567"/>
        </w:tabs>
        <w:ind w:left="567" w:hanging="567"/>
      </w:pPr>
      <w:rPr>
        <w:rFonts w:hint="default"/>
      </w:rPr>
    </w:lvl>
    <w:lvl w:ilvl="2">
      <w:start w:val="1"/>
      <w:numFmt w:val="decimal"/>
      <w:pStyle w:val="Brief3nummeriert"/>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2">
    <w:nsid w:val="08B83AD4"/>
    <w:multiLevelType w:val="multilevel"/>
    <w:tmpl w:val="A9721710"/>
    <w:styleLink w:val="ATberschriftennummeriert"/>
    <w:lvl w:ilvl="0">
      <w:start w:val="1"/>
      <w:numFmt w:val="decimal"/>
      <w:pStyle w:val="1nummeriert"/>
      <w:lvlText w:val="%1"/>
      <w:lvlJc w:val="left"/>
      <w:pPr>
        <w:tabs>
          <w:tab w:val="num" w:pos="567"/>
        </w:tabs>
        <w:ind w:left="0" w:firstLine="0"/>
      </w:pPr>
      <w:rPr>
        <w:rFonts w:hint="default"/>
      </w:rPr>
    </w:lvl>
    <w:lvl w:ilvl="1">
      <w:start w:val="1"/>
      <w:numFmt w:val="decimal"/>
      <w:pStyle w:val="2nummeriert"/>
      <w:lvlText w:val="%1.%2"/>
      <w:lvlJc w:val="left"/>
      <w:pPr>
        <w:tabs>
          <w:tab w:val="num" w:pos="567"/>
        </w:tabs>
        <w:ind w:left="0" w:firstLine="0"/>
      </w:pPr>
      <w:rPr>
        <w:rFonts w:hint="default"/>
      </w:rPr>
    </w:lvl>
    <w:lvl w:ilvl="2">
      <w:start w:val="1"/>
      <w:numFmt w:val="decimal"/>
      <w:pStyle w:val="3nummeriert"/>
      <w:lvlText w:val="%1.%2.%3"/>
      <w:lvlJc w:val="left"/>
      <w:pPr>
        <w:tabs>
          <w:tab w:val="num" w:pos="709"/>
        </w:tabs>
        <w:ind w:left="0" w:firstLine="0"/>
      </w:pPr>
      <w:rPr>
        <w:rFonts w:hint="default"/>
      </w:rPr>
    </w:lvl>
    <w:lvl w:ilvl="3">
      <w:start w:val="1"/>
      <w:numFmt w:val="decimal"/>
      <w:pStyle w:val="4nummeriert"/>
      <w:lvlText w:val="%1.%2.%3.%4"/>
      <w:lvlJc w:val="left"/>
      <w:pPr>
        <w:tabs>
          <w:tab w:val="num" w:pos="839"/>
        </w:tabs>
        <w:ind w:left="0" w:firstLine="0"/>
      </w:pPr>
      <w:rPr>
        <w:rFonts w:hint="default"/>
      </w:rPr>
    </w:lvl>
    <w:lvl w:ilvl="4">
      <w:start w:val="1"/>
      <w:numFmt w:val="decimal"/>
      <w:pStyle w:val="5nummeriert"/>
      <w:lvlText w:val="%1.%2.%3.%4.%5"/>
      <w:lvlJc w:val="left"/>
      <w:pPr>
        <w:tabs>
          <w:tab w:val="num" w:pos="1077"/>
        </w:tabs>
        <w:ind w:left="0" w:firstLine="0"/>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3">
    <w:nsid w:val="09EF39BC"/>
    <w:multiLevelType w:val="multilevel"/>
    <w:tmpl w:val="7CAC2F4E"/>
    <w:styleLink w:val="eu2018atUnsortierteListe"/>
    <w:lvl w:ilvl="0">
      <w:start w:val="1"/>
      <w:numFmt w:val="bullet"/>
      <w:lvlText w:val="■"/>
      <w:lvlJc w:val="left"/>
      <w:pPr>
        <w:ind w:left="397" w:hanging="397"/>
      </w:pPr>
      <w:rPr>
        <w:rFonts w:ascii="Arial" w:hAnsi="Arial" w:hint="default"/>
        <w:b w:val="0"/>
        <w:i w:val="0"/>
        <w:color w:val="E6242F"/>
        <w:sz w:val="22"/>
        <w:szCs w:val="20"/>
      </w:rPr>
    </w:lvl>
    <w:lvl w:ilvl="1">
      <w:start w:val="1"/>
      <w:numFmt w:val="bullet"/>
      <w:lvlText w:val="–"/>
      <w:lvlJc w:val="left"/>
      <w:pPr>
        <w:ind w:left="794" w:hanging="397"/>
      </w:pPr>
      <w:rPr>
        <w:rFonts w:ascii="Arial" w:hAnsi="Arial" w:hint="default"/>
        <w:b/>
        <w:i w:val="0"/>
        <w:caps w:val="0"/>
        <w:strike w:val="0"/>
        <w:dstrike w:val="0"/>
        <w:vanish w:val="0"/>
        <w:color w:val="E6242F"/>
        <w:sz w:val="22"/>
        <w:szCs w:val="20"/>
        <w:vertAlign w:val="baseline"/>
      </w:rPr>
    </w:lvl>
    <w:lvl w:ilvl="2">
      <w:start w:val="1"/>
      <w:numFmt w:val="bullet"/>
      <w:lvlText w:val="□"/>
      <w:lvlJc w:val="left"/>
      <w:pPr>
        <w:ind w:left="1191" w:hanging="397"/>
      </w:pPr>
      <w:rPr>
        <w:rFonts w:ascii="Arial" w:hAnsi="Arial" w:hint="default"/>
        <w:color w:val="E6242F"/>
      </w:rPr>
    </w:lvl>
    <w:lvl w:ilvl="3">
      <w:start w:val="1"/>
      <w:numFmt w:val="bullet"/>
      <w:lvlText w:val="■"/>
      <w:lvlJc w:val="left"/>
      <w:pPr>
        <w:ind w:left="1588" w:hanging="397"/>
      </w:pPr>
      <w:rPr>
        <w:rFonts w:ascii="Arial" w:hAnsi="Arial" w:hint="default"/>
        <w:color w:val="E6242F"/>
      </w:rPr>
    </w:lvl>
    <w:lvl w:ilvl="4">
      <w:start w:val="1"/>
      <w:numFmt w:val="bullet"/>
      <w:lvlText w:val="–"/>
      <w:lvlJc w:val="left"/>
      <w:pPr>
        <w:ind w:left="1985" w:hanging="341"/>
      </w:pPr>
      <w:rPr>
        <w:rFonts w:ascii="Arial" w:hAnsi="Arial" w:hint="default"/>
        <w:color w:val="E6242F"/>
      </w:rPr>
    </w:lvl>
    <w:lvl w:ilvl="5">
      <w:start w:val="1"/>
      <w:numFmt w:val="bullet"/>
      <w:lvlText w:val="□"/>
      <w:lvlJc w:val="left"/>
      <w:pPr>
        <w:ind w:left="2381" w:hanging="396"/>
      </w:pPr>
      <w:rPr>
        <w:rFonts w:ascii="Arial" w:hAnsi="Arial" w:hint="default"/>
        <w:color w:val="E6242F"/>
      </w:rPr>
    </w:lvl>
    <w:lvl w:ilvl="6">
      <w:start w:val="1"/>
      <w:numFmt w:val="bullet"/>
      <w:lvlText w:val="■"/>
      <w:lvlJc w:val="left"/>
      <w:pPr>
        <w:ind w:left="2778" w:hanging="397"/>
      </w:pPr>
      <w:rPr>
        <w:rFonts w:ascii="Arial" w:hAnsi="Arial" w:hint="default"/>
        <w:color w:val="E6242F"/>
      </w:rPr>
    </w:lvl>
    <w:lvl w:ilvl="7">
      <w:start w:val="1"/>
      <w:numFmt w:val="bullet"/>
      <w:lvlText w:val="–"/>
      <w:lvlJc w:val="left"/>
      <w:pPr>
        <w:ind w:left="3175" w:hanging="397"/>
      </w:pPr>
      <w:rPr>
        <w:rFonts w:ascii="Arial" w:hAnsi="Arial" w:hint="default"/>
        <w:color w:val="E6242F"/>
      </w:rPr>
    </w:lvl>
    <w:lvl w:ilvl="8">
      <w:start w:val="1"/>
      <w:numFmt w:val="bullet"/>
      <w:lvlText w:val="□"/>
      <w:lvlJc w:val="left"/>
      <w:pPr>
        <w:ind w:left="3572" w:hanging="397"/>
      </w:pPr>
      <w:rPr>
        <w:rFonts w:ascii="Arial" w:hAnsi="Arial" w:hint="default"/>
        <w:color w:val="E6242F"/>
      </w:rPr>
    </w:lvl>
  </w:abstractNum>
  <w:abstractNum w:abstractNumId="4">
    <w:nsid w:val="0C640B47"/>
    <w:multiLevelType w:val="multilevel"/>
    <w:tmpl w:val="82CA0F86"/>
    <w:styleLink w:val="ATGliederungsliste"/>
    <w:lvl w:ilvl="0">
      <w:start w:val="1"/>
      <w:numFmt w:val="decimal"/>
      <w:pStyle w:val="Gliederung1"/>
      <w:lvlText w:val="%1."/>
      <w:lvlJc w:val="left"/>
      <w:pPr>
        <w:ind w:left="397" w:hanging="397"/>
      </w:pPr>
      <w:rPr>
        <w:rFonts w:hint="default"/>
      </w:rPr>
    </w:lvl>
    <w:lvl w:ilvl="1">
      <w:start w:val="1"/>
      <w:numFmt w:val="decimal"/>
      <w:pStyle w:val="Gliederung11"/>
      <w:lvlText w:val="%1.%2."/>
      <w:lvlJc w:val="left"/>
      <w:pPr>
        <w:ind w:left="1361" w:hanging="964"/>
      </w:pPr>
      <w:rPr>
        <w:rFonts w:hint="default"/>
      </w:rPr>
    </w:lvl>
    <w:lvl w:ilvl="2">
      <w:start w:val="1"/>
      <w:numFmt w:val="decimal"/>
      <w:pStyle w:val="Gliederung111"/>
      <w:lvlText w:val="%1.%2.%3."/>
      <w:lvlJc w:val="left"/>
      <w:pPr>
        <w:ind w:left="2013" w:hanging="878"/>
      </w:pPr>
      <w:rPr>
        <w:rFonts w:hint="default"/>
      </w:rPr>
    </w:lvl>
    <w:lvl w:ilvl="3">
      <w:start w:val="1"/>
      <w:numFmt w:val="decimal"/>
      <w:lvlText w:val="%1.%2.%3.%4."/>
      <w:lvlJc w:val="left"/>
      <w:pPr>
        <w:ind w:left="2524" w:hanging="397"/>
      </w:pPr>
      <w:rPr>
        <w:rFonts w:hint="default"/>
      </w:rPr>
    </w:lvl>
    <w:lvl w:ilvl="4">
      <w:start w:val="1"/>
      <w:numFmt w:val="decimal"/>
      <w:lvlText w:val="%1.%2.%3.%4.%5."/>
      <w:lvlJc w:val="left"/>
      <w:pPr>
        <w:ind w:left="2921" w:hanging="397"/>
      </w:pPr>
      <w:rPr>
        <w:rFonts w:hint="default"/>
      </w:rPr>
    </w:lvl>
    <w:lvl w:ilvl="5">
      <w:start w:val="1"/>
      <w:numFmt w:val="decimal"/>
      <w:lvlText w:val="%1.%2.%3.%4.%5.%6."/>
      <w:lvlJc w:val="left"/>
      <w:pPr>
        <w:ind w:left="3317" w:hanging="396"/>
      </w:pPr>
      <w:rPr>
        <w:rFonts w:hint="default"/>
      </w:rPr>
    </w:lvl>
    <w:lvl w:ilvl="6">
      <w:start w:val="1"/>
      <w:numFmt w:val="decimal"/>
      <w:lvlText w:val="%1.%2.%3.%4.%5.%6.%7."/>
      <w:lvlJc w:val="left"/>
      <w:pPr>
        <w:ind w:left="3714" w:hanging="397"/>
      </w:pPr>
      <w:rPr>
        <w:rFonts w:hint="default"/>
      </w:rPr>
    </w:lvl>
    <w:lvl w:ilvl="7">
      <w:start w:val="1"/>
      <w:numFmt w:val="decimal"/>
      <w:lvlText w:val="%1.%2.%3.%4.%5.%6.%7.%8."/>
      <w:lvlJc w:val="left"/>
      <w:pPr>
        <w:ind w:left="4111" w:hanging="397"/>
      </w:pPr>
      <w:rPr>
        <w:rFonts w:hint="default"/>
      </w:rPr>
    </w:lvl>
    <w:lvl w:ilvl="8">
      <w:start w:val="1"/>
      <w:numFmt w:val="decimal"/>
      <w:lvlText w:val="%1.%2.%3.%4.%5.%6.%7.%8.%9."/>
      <w:lvlJc w:val="left"/>
      <w:pPr>
        <w:ind w:left="4508" w:hanging="397"/>
      </w:pPr>
      <w:rPr>
        <w:rFonts w:hint="default"/>
      </w:rPr>
    </w:lvl>
  </w:abstractNum>
  <w:abstractNum w:abstractNumId="5">
    <w:nsid w:val="17247383"/>
    <w:multiLevelType w:val="multilevel"/>
    <w:tmpl w:val="EF2035A8"/>
    <w:styleLink w:val="Programm-Liste"/>
    <w:lvl w:ilvl="0">
      <w:start w:val="1"/>
      <w:numFmt w:val="bullet"/>
      <w:pStyle w:val="ProgrammAufzhlung1ABSTNACH"/>
      <w:lvlText w:val="•"/>
      <w:lvlJc w:val="left"/>
      <w:pPr>
        <w:ind w:left="2285" w:hanging="397"/>
      </w:pPr>
      <w:rPr>
        <w:rFonts w:ascii="Corbel" w:hAnsi="Corbel" w:hint="default"/>
        <w:sz w:val="23"/>
      </w:rPr>
    </w:lvl>
    <w:lvl w:ilvl="1">
      <w:start w:val="1"/>
      <w:numFmt w:val="bullet"/>
      <w:lvlText w:val="o"/>
      <w:lvlJc w:val="left"/>
      <w:pPr>
        <w:ind w:left="3708" w:hanging="360"/>
      </w:pPr>
      <w:rPr>
        <w:rFonts w:ascii="Courier New" w:hAnsi="Courier New" w:cs="Courier New" w:hint="default"/>
      </w:rPr>
    </w:lvl>
    <w:lvl w:ilvl="2">
      <w:start w:val="1"/>
      <w:numFmt w:val="bullet"/>
      <w:lvlText w:val=""/>
      <w:lvlJc w:val="left"/>
      <w:pPr>
        <w:ind w:left="4428" w:hanging="360"/>
      </w:pPr>
      <w:rPr>
        <w:rFonts w:ascii="Wingdings" w:hAnsi="Wingdings" w:hint="default"/>
      </w:rPr>
    </w:lvl>
    <w:lvl w:ilvl="3">
      <w:start w:val="1"/>
      <w:numFmt w:val="bullet"/>
      <w:lvlText w:val=""/>
      <w:lvlJc w:val="left"/>
      <w:pPr>
        <w:ind w:left="5148" w:hanging="360"/>
      </w:pPr>
      <w:rPr>
        <w:rFonts w:ascii="Symbol" w:hAnsi="Symbol" w:hint="default"/>
      </w:rPr>
    </w:lvl>
    <w:lvl w:ilvl="4">
      <w:start w:val="1"/>
      <w:numFmt w:val="bullet"/>
      <w:lvlText w:val="o"/>
      <w:lvlJc w:val="left"/>
      <w:pPr>
        <w:ind w:left="5868" w:hanging="360"/>
      </w:pPr>
      <w:rPr>
        <w:rFonts w:ascii="Courier New" w:hAnsi="Courier New" w:cs="Courier New" w:hint="default"/>
      </w:rPr>
    </w:lvl>
    <w:lvl w:ilvl="5">
      <w:start w:val="1"/>
      <w:numFmt w:val="bullet"/>
      <w:lvlText w:val=""/>
      <w:lvlJc w:val="left"/>
      <w:pPr>
        <w:ind w:left="6588" w:hanging="360"/>
      </w:pPr>
      <w:rPr>
        <w:rFonts w:ascii="Wingdings" w:hAnsi="Wingdings" w:hint="default"/>
      </w:rPr>
    </w:lvl>
    <w:lvl w:ilvl="6">
      <w:start w:val="1"/>
      <w:numFmt w:val="bullet"/>
      <w:lvlText w:val=""/>
      <w:lvlJc w:val="left"/>
      <w:pPr>
        <w:ind w:left="7308" w:hanging="360"/>
      </w:pPr>
      <w:rPr>
        <w:rFonts w:ascii="Symbol" w:hAnsi="Symbol" w:hint="default"/>
      </w:rPr>
    </w:lvl>
    <w:lvl w:ilvl="7">
      <w:start w:val="1"/>
      <w:numFmt w:val="bullet"/>
      <w:lvlText w:val="o"/>
      <w:lvlJc w:val="left"/>
      <w:pPr>
        <w:ind w:left="8028" w:hanging="360"/>
      </w:pPr>
      <w:rPr>
        <w:rFonts w:ascii="Courier New" w:hAnsi="Courier New" w:cs="Courier New" w:hint="default"/>
      </w:rPr>
    </w:lvl>
    <w:lvl w:ilvl="8">
      <w:start w:val="1"/>
      <w:numFmt w:val="bullet"/>
      <w:lvlText w:val=""/>
      <w:lvlJc w:val="left"/>
      <w:pPr>
        <w:ind w:left="8748" w:hanging="360"/>
      </w:pPr>
      <w:rPr>
        <w:rFonts w:ascii="Wingdings" w:hAnsi="Wingdings" w:hint="default"/>
      </w:rPr>
    </w:lvl>
  </w:abstractNum>
  <w:abstractNum w:abstractNumId="6">
    <w:nsid w:val="18C20564"/>
    <w:multiLevelType w:val="hybridMultilevel"/>
    <w:tmpl w:val="1DF83E78"/>
    <w:lvl w:ilvl="0" w:tplc="930EE8E4">
      <w:start w:val="1"/>
      <w:numFmt w:val="lowerLetter"/>
      <w:pStyle w:val="Listennummera"/>
      <w:lvlText w:val="%1)"/>
      <w:lvlJc w:val="left"/>
      <w:pPr>
        <w:ind w:left="360" w:hanging="360"/>
      </w:pPr>
    </w:lvl>
    <w:lvl w:ilvl="1" w:tplc="9B347F0A">
      <w:start w:val="1"/>
      <w:numFmt w:val="lowerLetter"/>
      <w:lvlText w:val="%2."/>
      <w:lvlJc w:val="left"/>
      <w:pPr>
        <w:ind w:left="0" w:firstLine="397"/>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1A2663A7"/>
    <w:multiLevelType w:val="multilevel"/>
    <w:tmpl w:val="957A0DB6"/>
    <w:numStyleLink w:val="ATNummerierteListe"/>
  </w:abstractNum>
  <w:abstractNum w:abstractNumId="8">
    <w:nsid w:val="31B7673D"/>
    <w:multiLevelType w:val="multilevel"/>
    <w:tmpl w:val="273CA94A"/>
    <w:styleLink w:val="ATUnsortierteListe"/>
    <w:lvl w:ilvl="0">
      <w:start w:val="1"/>
      <w:numFmt w:val="bullet"/>
      <w:pStyle w:val="Aufzhlungszeichen"/>
      <w:lvlText w:val="•"/>
      <w:lvlJc w:val="left"/>
      <w:pPr>
        <w:ind w:left="397" w:hanging="397"/>
      </w:pPr>
      <w:rPr>
        <w:rFonts w:asciiTheme="minorHAnsi" w:hAnsiTheme="minorHAnsi" w:cs="Times New Roman" w:hint="default"/>
        <w:b w:val="0"/>
        <w:i w:val="0"/>
        <w:color w:val="E6242F"/>
        <w:sz w:val="23"/>
        <w:szCs w:val="20"/>
      </w:rPr>
    </w:lvl>
    <w:lvl w:ilvl="1">
      <w:start w:val="1"/>
      <w:numFmt w:val="bullet"/>
      <w:pStyle w:val="Aufzhlungszeichen2"/>
      <w:lvlText w:val="−"/>
      <w:lvlJc w:val="left"/>
      <w:pPr>
        <w:ind w:left="794" w:hanging="397"/>
      </w:pPr>
      <w:rPr>
        <w:rFonts w:asciiTheme="minorHAnsi" w:hAnsiTheme="minorHAnsi" w:hint="default"/>
        <w:b/>
        <w:i w:val="0"/>
        <w:caps w:val="0"/>
        <w:strike w:val="0"/>
        <w:dstrike w:val="0"/>
        <w:vanish w:val="0"/>
        <w:color w:val="auto"/>
        <w:sz w:val="23"/>
        <w:szCs w:val="20"/>
        <w:vertAlign w:val="baseline"/>
      </w:rPr>
    </w:lvl>
    <w:lvl w:ilvl="2">
      <w:start w:val="1"/>
      <w:numFmt w:val="bullet"/>
      <w:pStyle w:val="Aufzhlungszeichen3"/>
      <w:lvlText w:val="•"/>
      <w:lvlJc w:val="left"/>
      <w:pPr>
        <w:ind w:left="1191" w:hanging="397"/>
      </w:pPr>
      <w:rPr>
        <w:rFonts w:asciiTheme="minorHAnsi" w:hAnsiTheme="minorHAnsi" w:cs="Times New Roman" w:hint="default"/>
        <w:color w:val="auto"/>
        <w:sz w:val="23"/>
      </w:rPr>
    </w:lvl>
    <w:lvl w:ilvl="3">
      <w:start w:val="1"/>
      <w:numFmt w:val="bullet"/>
      <w:pStyle w:val="Aufzhlungszeichen4"/>
      <w:lvlText w:val="–"/>
      <w:lvlJc w:val="left"/>
      <w:pPr>
        <w:ind w:left="1588" w:hanging="397"/>
      </w:pPr>
      <w:rPr>
        <w:rFonts w:asciiTheme="minorHAnsi" w:hAnsiTheme="minorHAnsi" w:cs="Times New Roman" w:hint="default"/>
        <w:color w:val="E6320F" w:themeColor="text2"/>
        <w:sz w:val="23"/>
      </w:rPr>
    </w:lvl>
    <w:lvl w:ilvl="4">
      <w:start w:val="1"/>
      <w:numFmt w:val="bullet"/>
      <w:pStyle w:val="Aufzhlungszeichen5"/>
      <w:lvlText w:val="•"/>
      <w:lvlJc w:val="left"/>
      <w:pPr>
        <w:ind w:left="1985" w:hanging="341"/>
      </w:pPr>
      <w:rPr>
        <w:rFonts w:asciiTheme="minorHAnsi" w:hAnsiTheme="minorHAnsi" w:cs="Times New Roman" w:hint="default"/>
        <w:color w:val="E6242F"/>
      </w:rPr>
    </w:lvl>
    <w:lvl w:ilvl="5">
      <w:start w:val="1"/>
      <w:numFmt w:val="bullet"/>
      <w:pStyle w:val="Aufzhlungszeichen6"/>
      <w:lvlText w:val="–"/>
      <w:lvlJc w:val="left"/>
      <w:pPr>
        <w:ind w:left="2381" w:hanging="396"/>
      </w:pPr>
      <w:rPr>
        <w:rFonts w:asciiTheme="minorHAnsi" w:hAnsiTheme="minorHAnsi" w:cs="Times New Roman" w:hint="default"/>
        <w:color w:val="auto"/>
      </w:rPr>
    </w:lvl>
    <w:lvl w:ilvl="6">
      <w:start w:val="1"/>
      <w:numFmt w:val="bullet"/>
      <w:pStyle w:val="Aufzhlungszeichen7"/>
      <w:lvlText w:val="•"/>
      <w:lvlJc w:val="left"/>
      <w:pPr>
        <w:ind w:left="2778" w:hanging="397"/>
      </w:pPr>
      <w:rPr>
        <w:rFonts w:asciiTheme="minorHAnsi" w:hAnsiTheme="minorHAnsi" w:cs="Times New Roman" w:hint="default"/>
        <w:color w:val="auto"/>
      </w:rPr>
    </w:lvl>
    <w:lvl w:ilvl="7">
      <w:start w:val="1"/>
      <w:numFmt w:val="bullet"/>
      <w:pStyle w:val="Aufzhlungszeichen8"/>
      <w:lvlText w:val="–"/>
      <w:lvlJc w:val="left"/>
      <w:pPr>
        <w:ind w:left="3175" w:hanging="397"/>
      </w:pPr>
      <w:rPr>
        <w:rFonts w:asciiTheme="minorHAnsi" w:hAnsiTheme="minorHAnsi" w:cs="Times New Roman" w:hint="default"/>
        <w:color w:val="E6242F"/>
      </w:rPr>
    </w:lvl>
    <w:lvl w:ilvl="8">
      <w:start w:val="1"/>
      <w:numFmt w:val="bullet"/>
      <w:pStyle w:val="Aufzhlungszeichen9"/>
      <w:lvlText w:val="•"/>
      <w:lvlJc w:val="left"/>
      <w:pPr>
        <w:ind w:left="3572" w:hanging="397"/>
      </w:pPr>
      <w:rPr>
        <w:rFonts w:asciiTheme="minorHAnsi" w:hAnsiTheme="minorHAnsi" w:cs="Times New Roman" w:hint="default"/>
        <w:color w:val="E6242F"/>
      </w:rPr>
    </w:lvl>
  </w:abstractNum>
  <w:abstractNum w:abstractNumId="9">
    <w:nsid w:val="33DA788C"/>
    <w:multiLevelType w:val="hybridMultilevel"/>
    <w:tmpl w:val="939AF7C4"/>
    <w:lvl w:ilvl="0" w:tplc="CB52A934">
      <w:start w:val="1"/>
      <w:numFmt w:val="bullet"/>
      <w:pStyle w:val="BoxUL1"/>
      <w:lvlText w:val="•"/>
      <w:lvlJc w:val="left"/>
      <w:pPr>
        <w:ind w:left="720" w:hanging="360"/>
      </w:pPr>
      <w:rPr>
        <w:rFonts w:ascii="Corbel" w:hAnsi="Corbe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9AB0F1D"/>
    <w:multiLevelType w:val="hybridMultilevel"/>
    <w:tmpl w:val="8A1A94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3C681D0C"/>
    <w:multiLevelType w:val="hybridMultilevel"/>
    <w:tmpl w:val="19A05C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3FA26B3C"/>
    <w:multiLevelType w:val="multilevel"/>
    <w:tmpl w:val="EF2035A8"/>
    <w:numStyleLink w:val="Programm-Liste"/>
  </w:abstractNum>
  <w:abstractNum w:abstractNumId="13">
    <w:nsid w:val="48E70A96"/>
    <w:multiLevelType w:val="multilevel"/>
    <w:tmpl w:val="EF2035A8"/>
    <w:numStyleLink w:val="Programm-Liste"/>
  </w:abstractNum>
  <w:abstractNum w:abstractNumId="14">
    <w:nsid w:val="4C941A3D"/>
    <w:multiLevelType w:val="multilevel"/>
    <w:tmpl w:val="EF2035A8"/>
    <w:numStyleLink w:val="Programm-Liste"/>
  </w:abstractNum>
  <w:abstractNum w:abstractNumId="15">
    <w:nsid w:val="4EAA19BA"/>
    <w:multiLevelType w:val="multilevel"/>
    <w:tmpl w:val="957A0DB6"/>
    <w:styleLink w:val="ATNummerierteListe"/>
    <w:lvl w:ilvl="0">
      <w:start w:val="1"/>
      <w:numFmt w:val="decimal"/>
      <w:pStyle w:val="Listennummer"/>
      <w:isLgl/>
      <w:lvlText w:val="%1."/>
      <w:lvlJc w:val="left"/>
      <w:pPr>
        <w:ind w:left="397" w:hanging="397"/>
      </w:pPr>
      <w:rPr>
        <w:rFonts w:asciiTheme="minorHAnsi" w:hAnsiTheme="minorHAnsi" w:hint="default"/>
        <w:color w:val="E6320F" w:themeColor="text2"/>
        <w:sz w:val="23"/>
      </w:rPr>
    </w:lvl>
    <w:lvl w:ilvl="1">
      <w:start w:val="1"/>
      <w:numFmt w:val="lowerLetter"/>
      <w:pStyle w:val="Listennummer2"/>
      <w:lvlText w:val="%2)"/>
      <w:lvlJc w:val="left"/>
      <w:pPr>
        <w:ind w:left="794" w:hanging="397"/>
      </w:pPr>
      <w:rPr>
        <w:rFonts w:asciiTheme="minorHAnsi" w:hAnsiTheme="minorHAnsi" w:hint="default"/>
        <w:sz w:val="23"/>
      </w:rPr>
    </w:lvl>
    <w:lvl w:ilvl="2">
      <w:start w:val="1"/>
      <w:numFmt w:val="lowerRoman"/>
      <w:pStyle w:val="Listennummer3"/>
      <w:lvlText w:val="%3)"/>
      <w:lvlJc w:val="left"/>
      <w:pPr>
        <w:ind w:left="1191" w:hanging="397"/>
      </w:pPr>
      <w:rPr>
        <w:rFonts w:hint="default"/>
      </w:rPr>
    </w:lvl>
    <w:lvl w:ilvl="3">
      <w:start w:val="1"/>
      <w:numFmt w:val="decimal"/>
      <w:pStyle w:val="Listennummer4"/>
      <w:lvlText w:val="%4."/>
      <w:lvlJc w:val="left"/>
      <w:pPr>
        <w:ind w:left="1588" w:hanging="397"/>
      </w:pPr>
      <w:rPr>
        <w:rFonts w:asciiTheme="minorHAnsi" w:hAnsiTheme="minorHAnsi" w:hint="default"/>
      </w:rPr>
    </w:lvl>
    <w:lvl w:ilvl="4">
      <w:start w:val="1"/>
      <w:numFmt w:val="lowerLetter"/>
      <w:pStyle w:val="Listennummer5"/>
      <w:lvlText w:val="%5)"/>
      <w:lvlJc w:val="left"/>
      <w:pPr>
        <w:ind w:left="1985" w:hanging="397"/>
      </w:pPr>
      <w:rPr>
        <w:rFonts w:asciiTheme="minorHAnsi" w:hAnsiTheme="minorHAnsi" w:hint="default"/>
      </w:rPr>
    </w:lvl>
    <w:lvl w:ilvl="5">
      <w:start w:val="1"/>
      <w:numFmt w:val="lowerRoman"/>
      <w:pStyle w:val="Listennummer6"/>
      <w:lvlText w:val="%6)"/>
      <w:lvlJc w:val="left"/>
      <w:pPr>
        <w:ind w:left="2382" w:hanging="397"/>
      </w:pPr>
      <w:rPr>
        <w:rFonts w:asciiTheme="minorHAnsi" w:hAnsiTheme="minorHAnsi" w:hint="default"/>
      </w:rPr>
    </w:lvl>
    <w:lvl w:ilvl="6">
      <w:start w:val="1"/>
      <w:numFmt w:val="decimal"/>
      <w:pStyle w:val="Listennummer7"/>
      <w:lvlText w:val="%7."/>
      <w:lvlJc w:val="left"/>
      <w:pPr>
        <w:ind w:left="2779" w:hanging="397"/>
      </w:pPr>
      <w:rPr>
        <w:rFonts w:asciiTheme="minorHAnsi" w:hAnsiTheme="minorHAnsi" w:hint="default"/>
      </w:rPr>
    </w:lvl>
    <w:lvl w:ilvl="7">
      <w:start w:val="1"/>
      <w:numFmt w:val="lowerLetter"/>
      <w:pStyle w:val="Listennummer8"/>
      <w:lvlText w:val="%8."/>
      <w:lvlJc w:val="left"/>
      <w:pPr>
        <w:ind w:left="3176" w:hanging="397"/>
      </w:pPr>
      <w:rPr>
        <w:rFonts w:asciiTheme="minorHAnsi" w:hAnsiTheme="minorHAnsi" w:hint="default"/>
      </w:rPr>
    </w:lvl>
    <w:lvl w:ilvl="8">
      <w:start w:val="1"/>
      <w:numFmt w:val="lowerRoman"/>
      <w:pStyle w:val="Listennummer9"/>
      <w:lvlText w:val="%9."/>
      <w:lvlJc w:val="left"/>
      <w:pPr>
        <w:ind w:left="3573" w:hanging="397"/>
      </w:pPr>
      <w:rPr>
        <w:rFonts w:asciiTheme="minorHAnsi" w:hAnsiTheme="minorHAnsi" w:hint="default"/>
      </w:rPr>
    </w:lvl>
  </w:abstractNum>
  <w:abstractNum w:abstractNumId="16">
    <w:nsid w:val="4F6D3D38"/>
    <w:multiLevelType w:val="hybridMultilevel"/>
    <w:tmpl w:val="95F2D9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55D87CCC"/>
    <w:multiLevelType w:val="multilevel"/>
    <w:tmpl w:val="82CA0F86"/>
    <w:numStyleLink w:val="ATGliederungsliste"/>
  </w:abstractNum>
  <w:abstractNum w:abstractNumId="18">
    <w:nsid w:val="591E2A71"/>
    <w:multiLevelType w:val="hybridMultilevel"/>
    <w:tmpl w:val="B89E363C"/>
    <w:lvl w:ilvl="0" w:tplc="03EE426E">
      <w:start w:val="1"/>
      <w:numFmt w:val="bullet"/>
      <w:lvlText w:val=""/>
      <w:lvlJc w:val="left"/>
      <w:pPr>
        <w:ind w:left="2988" w:hanging="360"/>
      </w:pPr>
      <w:rPr>
        <w:rFonts w:ascii="Wingdings" w:hAnsi="Wingdings" w:hint="default"/>
      </w:rPr>
    </w:lvl>
    <w:lvl w:ilvl="1" w:tplc="0C070003" w:tentative="1">
      <w:start w:val="1"/>
      <w:numFmt w:val="bullet"/>
      <w:lvlText w:val="o"/>
      <w:lvlJc w:val="left"/>
      <w:pPr>
        <w:ind w:left="3708" w:hanging="360"/>
      </w:pPr>
      <w:rPr>
        <w:rFonts w:ascii="Courier New" w:hAnsi="Courier New" w:cs="Courier New" w:hint="default"/>
      </w:rPr>
    </w:lvl>
    <w:lvl w:ilvl="2" w:tplc="0C070005" w:tentative="1">
      <w:start w:val="1"/>
      <w:numFmt w:val="bullet"/>
      <w:lvlText w:val=""/>
      <w:lvlJc w:val="left"/>
      <w:pPr>
        <w:ind w:left="4428" w:hanging="360"/>
      </w:pPr>
      <w:rPr>
        <w:rFonts w:ascii="Wingdings" w:hAnsi="Wingdings" w:hint="default"/>
      </w:rPr>
    </w:lvl>
    <w:lvl w:ilvl="3" w:tplc="0C070001" w:tentative="1">
      <w:start w:val="1"/>
      <w:numFmt w:val="bullet"/>
      <w:lvlText w:val=""/>
      <w:lvlJc w:val="left"/>
      <w:pPr>
        <w:ind w:left="5148" w:hanging="360"/>
      </w:pPr>
      <w:rPr>
        <w:rFonts w:ascii="Symbol" w:hAnsi="Symbol" w:hint="default"/>
      </w:rPr>
    </w:lvl>
    <w:lvl w:ilvl="4" w:tplc="0C070003" w:tentative="1">
      <w:start w:val="1"/>
      <w:numFmt w:val="bullet"/>
      <w:lvlText w:val="o"/>
      <w:lvlJc w:val="left"/>
      <w:pPr>
        <w:ind w:left="5868" w:hanging="360"/>
      </w:pPr>
      <w:rPr>
        <w:rFonts w:ascii="Courier New" w:hAnsi="Courier New" w:cs="Courier New" w:hint="default"/>
      </w:rPr>
    </w:lvl>
    <w:lvl w:ilvl="5" w:tplc="0C070005" w:tentative="1">
      <w:start w:val="1"/>
      <w:numFmt w:val="bullet"/>
      <w:lvlText w:val=""/>
      <w:lvlJc w:val="left"/>
      <w:pPr>
        <w:ind w:left="6588" w:hanging="360"/>
      </w:pPr>
      <w:rPr>
        <w:rFonts w:ascii="Wingdings" w:hAnsi="Wingdings" w:hint="default"/>
      </w:rPr>
    </w:lvl>
    <w:lvl w:ilvl="6" w:tplc="0C070001" w:tentative="1">
      <w:start w:val="1"/>
      <w:numFmt w:val="bullet"/>
      <w:lvlText w:val=""/>
      <w:lvlJc w:val="left"/>
      <w:pPr>
        <w:ind w:left="7308" w:hanging="360"/>
      </w:pPr>
      <w:rPr>
        <w:rFonts w:ascii="Symbol" w:hAnsi="Symbol" w:hint="default"/>
      </w:rPr>
    </w:lvl>
    <w:lvl w:ilvl="7" w:tplc="0C070003" w:tentative="1">
      <w:start w:val="1"/>
      <w:numFmt w:val="bullet"/>
      <w:lvlText w:val="o"/>
      <w:lvlJc w:val="left"/>
      <w:pPr>
        <w:ind w:left="8028" w:hanging="360"/>
      </w:pPr>
      <w:rPr>
        <w:rFonts w:ascii="Courier New" w:hAnsi="Courier New" w:cs="Courier New" w:hint="default"/>
      </w:rPr>
    </w:lvl>
    <w:lvl w:ilvl="8" w:tplc="0C070005" w:tentative="1">
      <w:start w:val="1"/>
      <w:numFmt w:val="bullet"/>
      <w:lvlText w:val=""/>
      <w:lvlJc w:val="left"/>
      <w:pPr>
        <w:ind w:left="8748" w:hanging="360"/>
      </w:pPr>
      <w:rPr>
        <w:rFonts w:ascii="Wingdings" w:hAnsi="Wingdings" w:hint="default"/>
      </w:rPr>
    </w:lvl>
  </w:abstractNum>
  <w:abstractNum w:abstractNumId="19">
    <w:nsid w:val="5DED0D55"/>
    <w:multiLevelType w:val="multilevel"/>
    <w:tmpl w:val="82CA0F86"/>
    <w:lvl w:ilvl="0">
      <w:start w:val="1"/>
      <w:numFmt w:val="decimal"/>
      <w:lvlText w:val="%1."/>
      <w:lvlJc w:val="left"/>
      <w:pPr>
        <w:ind w:left="397" w:hanging="397"/>
      </w:pPr>
      <w:rPr>
        <w:rFonts w:hint="default"/>
      </w:rPr>
    </w:lvl>
    <w:lvl w:ilvl="1">
      <w:start w:val="1"/>
      <w:numFmt w:val="decimal"/>
      <w:lvlText w:val="%1.%2."/>
      <w:lvlJc w:val="left"/>
      <w:pPr>
        <w:ind w:left="1361" w:hanging="964"/>
      </w:pPr>
      <w:rPr>
        <w:rFonts w:hint="default"/>
      </w:rPr>
    </w:lvl>
    <w:lvl w:ilvl="2">
      <w:start w:val="1"/>
      <w:numFmt w:val="decimal"/>
      <w:lvlText w:val="%1.%2.%3."/>
      <w:lvlJc w:val="left"/>
      <w:pPr>
        <w:ind w:left="2013" w:hanging="878"/>
      </w:pPr>
      <w:rPr>
        <w:rFonts w:hint="default"/>
      </w:rPr>
    </w:lvl>
    <w:lvl w:ilvl="3">
      <w:start w:val="1"/>
      <w:numFmt w:val="decimal"/>
      <w:lvlText w:val="%1.%2.%3.%4."/>
      <w:lvlJc w:val="left"/>
      <w:pPr>
        <w:ind w:left="2524" w:hanging="397"/>
      </w:pPr>
      <w:rPr>
        <w:rFonts w:hint="default"/>
      </w:rPr>
    </w:lvl>
    <w:lvl w:ilvl="4">
      <w:start w:val="1"/>
      <w:numFmt w:val="decimal"/>
      <w:lvlText w:val="%1.%2.%3.%4.%5."/>
      <w:lvlJc w:val="left"/>
      <w:pPr>
        <w:ind w:left="2921" w:hanging="397"/>
      </w:pPr>
      <w:rPr>
        <w:rFonts w:hint="default"/>
      </w:rPr>
    </w:lvl>
    <w:lvl w:ilvl="5">
      <w:start w:val="1"/>
      <w:numFmt w:val="decimal"/>
      <w:lvlText w:val="%1.%2.%3.%4.%5.%6."/>
      <w:lvlJc w:val="left"/>
      <w:pPr>
        <w:ind w:left="3317" w:hanging="396"/>
      </w:pPr>
      <w:rPr>
        <w:rFonts w:hint="default"/>
      </w:rPr>
    </w:lvl>
    <w:lvl w:ilvl="6">
      <w:start w:val="1"/>
      <w:numFmt w:val="decimal"/>
      <w:lvlText w:val="%1.%2.%3.%4.%5.%6.%7."/>
      <w:lvlJc w:val="left"/>
      <w:pPr>
        <w:ind w:left="3714" w:hanging="397"/>
      </w:pPr>
      <w:rPr>
        <w:rFonts w:hint="default"/>
      </w:rPr>
    </w:lvl>
    <w:lvl w:ilvl="7">
      <w:start w:val="1"/>
      <w:numFmt w:val="decimal"/>
      <w:lvlText w:val="%1.%2.%3.%4.%5.%6.%7.%8."/>
      <w:lvlJc w:val="left"/>
      <w:pPr>
        <w:ind w:left="4111" w:hanging="397"/>
      </w:pPr>
      <w:rPr>
        <w:rFonts w:hint="default"/>
      </w:rPr>
    </w:lvl>
    <w:lvl w:ilvl="8">
      <w:start w:val="1"/>
      <w:numFmt w:val="decimal"/>
      <w:lvlText w:val="%1.%2.%3.%4.%5.%6.%7.%8.%9."/>
      <w:lvlJc w:val="left"/>
      <w:pPr>
        <w:ind w:left="4508" w:hanging="397"/>
      </w:pPr>
      <w:rPr>
        <w:rFonts w:hint="default"/>
      </w:rPr>
    </w:lvl>
  </w:abstractNum>
  <w:abstractNum w:abstractNumId="20">
    <w:nsid w:val="610722F4"/>
    <w:multiLevelType w:val="multilevel"/>
    <w:tmpl w:val="AEC68E66"/>
    <w:styleLink w:val="eu2018atGliederungsliste2"/>
    <w:lvl w:ilvl="0">
      <w:start w:val="1"/>
      <w:numFmt w:val="decimal"/>
      <w:pStyle w:val="Gliederung10"/>
      <w:lvlText w:val="%1)"/>
      <w:lvlJc w:val="left"/>
      <w:pPr>
        <w:ind w:left="397" w:hanging="397"/>
      </w:pPr>
      <w:rPr>
        <w:rFonts w:hint="default"/>
        <w:b w:val="0"/>
        <w:i w:val="0"/>
        <w:color w:val="auto"/>
        <w:sz w:val="22"/>
      </w:rPr>
    </w:lvl>
    <w:lvl w:ilvl="1">
      <w:start w:val="1"/>
      <w:numFmt w:val="lowerLetter"/>
      <w:pStyle w:val="Gliederunga"/>
      <w:lvlText w:val="%2)"/>
      <w:lvlJc w:val="left"/>
      <w:pPr>
        <w:ind w:left="794" w:hanging="397"/>
      </w:pPr>
      <w:rPr>
        <w:rFonts w:hint="default"/>
        <w:b w:val="0"/>
        <w:i w:val="0"/>
        <w:color w:val="auto"/>
        <w:sz w:val="22"/>
      </w:rPr>
    </w:lvl>
    <w:lvl w:ilvl="2">
      <w:start w:val="1"/>
      <w:numFmt w:val="lowerRoman"/>
      <w:pStyle w:val="Gliederungi"/>
      <w:lvlText w:val="%3)"/>
      <w:lvlJc w:val="left"/>
      <w:pPr>
        <w:ind w:left="1191" w:hanging="397"/>
      </w:pPr>
      <w:rPr>
        <w:rFonts w:hint="default"/>
        <w:b w:val="0"/>
        <w:i w:val="0"/>
        <w:color w:val="auto"/>
        <w:sz w:val="22"/>
      </w:rPr>
    </w:lvl>
    <w:lvl w:ilvl="3">
      <w:start w:val="1"/>
      <w:numFmt w:val="decimal"/>
      <w:lvlText w:val="(%4)"/>
      <w:lvlJc w:val="left"/>
      <w:pPr>
        <w:ind w:left="1588" w:hanging="397"/>
      </w:pPr>
      <w:rPr>
        <w:rFonts w:hint="default"/>
        <w:b w:val="0"/>
        <w:i w:val="0"/>
        <w:color w:val="auto"/>
        <w:sz w:val="22"/>
      </w:rPr>
    </w:lvl>
    <w:lvl w:ilvl="4">
      <w:start w:val="1"/>
      <w:numFmt w:val="lowerLetter"/>
      <w:lvlText w:val="(%5)"/>
      <w:lvlJc w:val="left"/>
      <w:pPr>
        <w:ind w:left="1985" w:hanging="397"/>
      </w:pPr>
      <w:rPr>
        <w:rFonts w:hint="default"/>
        <w:b/>
        <w:i w:val="0"/>
        <w:color w:val="E6242F"/>
      </w:rPr>
    </w:lvl>
    <w:lvl w:ilvl="5">
      <w:start w:val="1"/>
      <w:numFmt w:val="lowerRoman"/>
      <w:lvlText w:val="(%6)"/>
      <w:lvlJc w:val="left"/>
      <w:pPr>
        <w:ind w:left="2381" w:hanging="396"/>
      </w:pPr>
      <w:rPr>
        <w:rFonts w:hint="default"/>
        <w:b/>
        <w:i w:val="0"/>
        <w:color w:val="E6242F"/>
      </w:rPr>
    </w:lvl>
    <w:lvl w:ilvl="6">
      <w:start w:val="1"/>
      <w:numFmt w:val="decimal"/>
      <w:lvlText w:val="%7."/>
      <w:lvlJc w:val="left"/>
      <w:pPr>
        <w:ind w:left="2778" w:hanging="397"/>
      </w:pPr>
      <w:rPr>
        <w:rFonts w:hint="default"/>
        <w:b/>
        <w:i w:val="0"/>
        <w:color w:val="E6242F"/>
      </w:rPr>
    </w:lvl>
    <w:lvl w:ilvl="7">
      <w:start w:val="1"/>
      <w:numFmt w:val="lowerLetter"/>
      <w:lvlText w:val="%8."/>
      <w:lvlJc w:val="left"/>
      <w:pPr>
        <w:ind w:left="3175" w:hanging="397"/>
      </w:pPr>
      <w:rPr>
        <w:rFonts w:hint="default"/>
        <w:b/>
        <w:i w:val="0"/>
        <w:color w:val="E6242F"/>
      </w:rPr>
    </w:lvl>
    <w:lvl w:ilvl="8">
      <w:start w:val="1"/>
      <w:numFmt w:val="lowerRoman"/>
      <w:lvlText w:val="%9."/>
      <w:lvlJc w:val="left"/>
      <w:pPr>
        <w:ind w:left="3572" w:hanging="397"/>
      </w:pPr>
      <w:rPr>
        <w:rFonts w:hint="default"/>
        <w:b/>
        <w:i w:val="0"/>
        <w:color w:val="E6242F"/>
      </w:rPr>
    </w:lvl>
  </w:abstractNum>
  <w:abstractNum w:abstractNumId="21">
    <w:nsid w:val="7619766B"/>
    <w:multiLevelType w:val="hybridMultilevel"/>
    <w:tmpl w:val="769CAB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2"/>
  </w:num>
  <w:num w:numId="4">
    <w:abstractNumId w:val="8"/>
  </w:num>
  <w:num w:numId="5">
    <w:abstractNumId w:val="1"/>
  </w:num>
  <w:num w:numId="6">
    <w:abstractNumId w:val="20"/>
  </w:num>
  <w:num w:numId="7">
    <w:abstractNumId w:val="3"/>
  </w:num>
  <w:num w:numId="8">
    <w:abstractNumId w:val="0"/>
  </w:num>
  <w:num w:numId="9">
    <w:abstractNumId w:val="20"/>
  </w:num>
  <w:num w:numId="10">
    <w:abstractNumId w:val="5"/>
  </w:num>
  <w:num w:numId="11">
    <w:abstractNumId w:val="8"/>
  </w:num>
  <w:num w:numId="12">
    <w:abstractNumId w:val="7"/>
  </w:num>
  <w:num w:numId="13">
    <w:abstractNumId w:val="17"/>
  </w:num>
  <w:num w:numId="14">
    <w:abstractNumId w:val="2"/>
  </w:num>
  <w:num w:numId="15">
    <w:abstractNumId w:val="12"/>
  </w:num>
  <w:num w:numId="16">
    <w:abstractNumId w:val="13"/>
  </w:num>
  <w:num w:numId="17">
    <w:abstractNumId w:val="9"/>
  </w:num>
  <w:num w:numId="18">
    <w:abstractNumId w:val="6"/>
  </w:num>
  <w:num w:numId="19">
    <w:abstractNumId w:val="18"/>
  </w:num>
  <w:num w:numId="20">
    <w:abstractNumId w:val="4"/>
  </w:num>
  <w:num w:numId="21">
    <w:abstractNumId w:val="20"/>
  </w:num>
  <w:num w:numId="22">
    <w:abstractNumId w:val="17"/>
  </w:num>
  <w:num w:numId="23">
    <w:abstractNumId w:val="17"/>
  </w:num>
  <w:num w:numId="24">
    <w:abstractNumId w:val="17"/>
  </w:num>
  <w:num w:numId="25">
    <w:abstractNumId w:val="20"/>
  </w:num>
  <w:num w:numId="26">
    <w:abstractNumId w:val="20"/>
  </w:num>
  <w:num w:numId="27">
    <w:abstractNumId w:val="20"/>
  </w:num>
  <w:num w:numId="28">
    <w:abstractNumId w:val="17"/>
  </w:num>
  <w:num w:numId="29">
    <w:abstractNumId w:val="17"/>
  </w:num>
  <w:num w:numId="30">
    <w:abstractNumId w:val="17"/>
  </w:num>
  <w:num w:numId="31">
    <w:abstractNumId w:val="20"/>
  </w:num>
  <w:num w:numId="32">
    <w:abstractNumId w:val="20"/>
  </w:num>
  <w:num w:numId="33">
    <w:abstractNumId w:val="19"/>
  </w:num>
  <w:num w:numId="34">
    <w:abstractNumId w:val="14"/>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21"/>
  </w:num>
  <w:num w:numId="38">
    <w:abstractNumId w:val="16"/>
  </w:num>
  <w:num w:numId="39">
    <w:abstractNumId w:val="1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mirrorMargins/>
  <w:proofState w:spelling="clean" w:grammar="clean"/>
  <w:trackRevisions/>
  <w:defaultTabStop w:val="709"/>
  <w:hyphenationZone w:val="425"/>
  <w:drawingGridHorizontalSpacing w:val="100"/>
  <w:displayHorizontalDrawingGridEvery w:val="2"/>
  <w:displayVerticalDrawingGridEvery w:val="2"/>
  <w:characterSpacingControl w:val="doNotCompress"/>
  <w:hdrShapeDefaults>
    <o:shapedefaults v:ext="edit" spidmax="16386"/>
    <o:shapelayout v:ext="edit">
      <o:idmap v:ext="edit" data="6"/>
    </o:shapelayout>
  </w:hdrShapeDefaults>
  <w:footnotePr>
    <w:footnote w:id="-1"/>
    <w:footnote w:id="0"/>
  </w:footnotePr>
  <w:endnotePr>
    <w:endnote w:id="-1"/>
    <w:endnote w:id="0"/>
  </w:endnotePr>
  <w:compat>
    <w:useFELayout/>
  </w:compat>
  <w:rsids>
    <w:rsidRoot w:val="00796C41"/>
    <w:rsid w:val="0000022D"/>
    <w:rsid w:val="00001EE6"/>
    <w:rsid w:val="00003F95"/>
    <w:rsid w:val="0000735E"/>
    <w:rsid w:val="000100F8"/>
    <w:rsid w:val="00010699"/>
    <w:rsid w:val="00010F37"/>
    <w:rsid w:val="00011FC5"/>
    <w:rsid w:val="000123FF"/>
    <w:rsid w:val="00013491"/>
    <w:rsid w:val="000137A1"/>
    <w:rsid w:val="00013F46"/>
    <w:rsid w:val="00014A5F"/>
    <w:rsid w:val="000164EF"/>
    <w:rsid w:val="00017121"/>
    <w:rsid w:val="000179DC"/>
    <w:rsid w:val="000212EF"/>
    <w:rsid w:val="000232DA"/>
    <w:rsid w:val="00025850"/>
    <w:rsid w:val="00025F0E"/>
    <w:rsid w:val="00026796"/>
    <w:rsid w:val="000268FB"/>
    <w:rsid w:val="00026CA9"/>
    <w:rsid w:val="00026F3D"/>
    <w:rsid w:val="00027F51"/>
    <w:rsid w:val="00030101"/>
    <w:rsid w:val="0003115D"/>
    <w:rsid w:val="000330C7"/>
    <w:rsid w:val="0003329B"/>
    <w:rsid w:val="0003484D"/>
    <w:rsid w:val="000358F6"/>
    <w:rsid w:val="00036400"/>
    <w:rsid w:val="0003687D"/>
    <w:rsid w:val="00037450"/>
    <w:rsid w:val="00040931"/>
    <w:rsid w:val="00041120"/>
    <w:rsid w:val="00042028"/>
    <w:rsid w:val="00044475"/>
    <w:rsid w:val="00045099"/>
    <w:rsid w:val="000455E1"/>
    <w:rsid w:val="00046B8B"/>
    <w:rsid w:val="000475A8"/>
    <w:rsid w:val="000479FE"/>
    <w:rsid w:val="000503BA"/>
    <w:rsid w:val="00050FA9"/>
    <w:rsid w:val="00051020"/>
    <w:rsid w:val="00052BE7"/>
    <w:rsid w:val="000539BF"/>
    <w:rsid w:val="00053A9A"/>
    <w:rsid w:val="00053ACB"/>
    <w:rsid w:val="00054099"/>
    <w:rsid w:val="00054736"/>
    <w:rsid w:val="00054CF4"/>
    <w:rsid w:val="000551D8"/>
    <w:rsid w:val="00055860"/>
    <w:rsid w:val="0005722D"/>
    <w:rsid w:val="000619DC"/>
    <w:rsid w:val="00065628"/>
    <w:rsid w:val="00065AF8"/>
    <w:rsid w:val="00067072"/>
    <w:rsid w:val="000673D0"/>
    <w:rsid w:val="00071587"/>
    <w:rsid w:val="000727F2"/>
    <w:rsid w:val="0007435D"/>
    <w:rsid w:val="00075471"/>
    <w:rsid w:val="00075EB7"/>
    <w:rsid w:val="00076F2E"/>
    <w:rsid w:val="00077736"/>
    <w:rsid w:val="0008182B"/>
    <w:rsid w:val="0008187C"/>
    <w:rsid w:val="00083280"/>
    <w:rsid w:val="0008509E"/>
    <w:rsid w:val="00085C4F"/>
    <w:rsid w:val="000919BA"/>
    <w:rsid w:val="00092D19"/>
    <w:rsid w:val="00095015"/>
    <w:rsid w:val="00095C6D"/>
    <w:rsid w:val="0009605F"/>
    <w:rsid w:val="0009611D"/>
    <w:rsid w:val="000967A1"/>
    <w:rsid w:val="00096AAF"/>
    <w:rsid w:val="00096E4F"/>
    <w:rsid w:val="00096E99"/>
    <w:rsid w:val="00097023"/>
    <w:rsid w:val="0009756A"/>
    <w:rsid w:val="0009781A"/>
    <w:rsid w:val="000A0372"/>
    <w:rsid w:val="000A05C1"/>
    <w:rsid w:val="000A12E3"/>
    <w:rsid w:val="000A28EE"/>
    <w:rsid w:val="000A336F"/>
    <w:rsid w:val="000A3C6D"/>
    <w:rsid w:val="000A4CA0"/>
    <w:rsid w:val="000A68A2"/>
    <w:rsid w:val="000A6BFD"/>
    <w:rsid w:val="000A7BD4"/>
    <w:rsid w:val="000B1770"/>
    <w:rsid w:val="000B1AE2"/>
    <w:rsid w:val="000B350F"/>
    <w:rsid w:val="000B63AF"/>
    <w:rsid w:val="000B64CE"/>
    <w:rsid w:val="000C143D"/>
    <w:rsid w:val="000C2BFA"/>
    <w:rsid w:val="000C2D13"/>
    <w:rsid w:val="000C34EA"/>
    <w:rsid w:val="000C3D4B"/>
    <w:rsid w:val="000C47A0"/>
    <w:rsid w:val="000C4906"/>
    <w:rsid w:val="000C7E09"/>
    <w:rsid w:val="000D1353"/>
    <w:rsid w:val="000D1ADB"/>
    <w:rsid w:val="000D6D11"/>
    <w:rsid w:val="000D7AB0"/>
    <w:rsid w:val="000E0111"/>
    <w:rsid w:val="000E0443"/>
    <w:rsid w:val="000E15DF"/>
    <w:rsid w:val="000E18F3"/>
    <w:rsid w:val="000E1D65"/>
    <w:rsid w:val="000E235B"/>
    <w:rsid w:val="000E3D1F"/>
    <w:rsid w:val="000E43D9"/>
    <w:rsid w:val="000E47DE"/>
    <w:rsid w:val="000E534A"/>
    <w:rsid w:val="000E594D"/>
    <w:rsid w:val="000E59E3"/>
    <w:rsid w:val="000E6501"/>
    <w:rsid w:val="000E6F62"/>
    <w:rsid w:val="000E7831"/>
    <w:rsid w:val="000F0E59"/>
    <w:rsid w:val="000F1BA7"/>
    <w:rsid w:val="000F4D65"/>
    <w:rsid w:val="000F709C"/>
    <w:rsid w:val="000F753C"/>
    <w:rsid w:val="000F7F3C"/>
    <w:rsid w:val="001015A4"/>
    <w:rsid w:val="00101813"/>
    <w:rsid w:val="00101EAA"/>
    <w:rsid w:val="001029A1"/>
    <w:rsid w:val="00102D80"/>
    <w:rsid w:val="001039AD"/>
    <w:rsid w:val="00106E85"/>
    <w:rsid w:val="00107A20"/>
    <w:rsid w:val="00107EAD"/>
    <w:rsid w:val="00110D8F"/>
    <w:rsid w:val="001119D1"/>
    <w:rsid w:val="00112197"/>
    <w:rsid w:val="00113267"/>
    <w:rsid w:val="00113919"/>
    <w:rsid w:val="0011419F"/>
    <w:rsid w:val="0011495D"/>
    <w:rsid w:val="00114F89"/>
    <w:rsid w:val="0011569C"/>
    <w:rsid w:val="001156F8"/>
    <w:rsid w:val="001166B3"/>
    <w:rsid w:val="00117276"/>
    <w:rsid w:val="0011790D"/>
    <w:rsid w:val="00117F31"/>
    <w:rsid w:val="0012001B"/>
    <w:rsid w:val="001208AC"/>
    <w:rsid w:val="001215E0"/>
    <w:rsid w:val="001243FE"/>
    <w:rsid w:val="00124E19"/>
    <w:rsid w:val="00125FFA"/>
    <w:rsid w:val="0012606E"/>
    <w:rsid w:val="001273FF"/>
    <w:rsid w:val="001276F2"/>
    <w:rsid w:val="00127D0B"/>
    <w:rsid w:val="00130BB6"/>
    <w:rsid w:val="00130E08"/>
    <w:rsid w:val="00131B87"/>
    <w:rsid w:val="00133015"/>
    <w:rsid w:val="0013364E"/>
    <w:rsid w:val="001336C3"/>
    <w:rsid w:val="001344E9"/>
    <w:rsid w:val="001370F3"/>
    <w:rsid w:val="001377E0"/>
    <w:rsid w:val="00137BF1"/>
    <w:rsid w:val="001436A9"/>
    <w:rsid w:val="00144100"/>
    <w:rsid w:val="001446E7"/>
    <w:rsid w:val="00146298"/>
    <w:rsid w:val="00146397"/>
    <w:rsid w:val="001463BA"/>
    <w:rsid w:val="001467AA"/>
    <w:rsid w:val="00147179"/>
    <w:rsid w:val="0014767B"/>
    <w:rsid w:val="00147A44"/>
    <w:rsid w:val="001515FB"/>
    <w:rsid w:val="001539EC"/>
    <w:rsid w:val="00154118"/>
    <w:rsid w:val="00154F46"/>
    <w:rsid w:val="0015577F"/>
    <w:rsid w:val="00155809"/>
    <w:rsid w:val="001561F9"/>
    <w:rsid w:val="00157696"/>
    <w:rsid w:val="00160742"/>
    <w:rsid w:val="001611DC"/>
    <w:rsid w:val="00162458"/>
    <w:rsid w:val="001639CF"/>
    <w:rsid w:val="001641A4"/>
    <w:rsid w:val="00164C69"/>
    <w:rsid w:val="00164CBC"/>
    <w:rsid w:val="00164FB2"/>
    <w:rsid w:val="00165461"/>
    <w:rsid w:val="00166AB5"/>
    <w:rsid w:val="0017029E"/>
    <w:rsid w:val="00170724"/>
    <w:rsid w:val="00170937"/>
    <w:rsid w:val="00171351"/>
    <w:rsid w:val="001718E0"/>
    <w:rsid w:val="00171F16"/>
    <w:rsid w:val="001729AD"/>
    <w:rsid w:val="00172C06"/>
    <w:rsid w:val="00173DD0"/>
    <w:rsid w:val="001752CA"/>
    <w:rsid w:val="001762AE"/>
    <w:rsid w:val="00176306"/>
    <w:rsid w:val="00176DA2"/>
    <w:rsid w:val="00177F92"/>
    <w:rsid w:val="001810CC"/>
    <w:rsid w:val="001815FF"/>
    <w:rsid w:val="001824BC"/>
    <w:rsid w:val="001831B3"/>
    <w:rsid w:val="00183237"/>
    <w:rsid w:val="00183392"/>
    <w:rsid w:val="00183440"/>
    <w:rsid w:val="00183C26"/>
    <w:rsid w:val="001852F6"/>
    <w:rsid w:val="001868CB"/>
    <w:rsid w:val="00187E73"/>
    <w:rsid w:val="00192F07"/>
    <w:rsid w:val="001938CC"/>
    <w:rsid w:val="0019477F"/>
    <w:rsid w:val="00194C37"/>
    <w:rsid w:val="001958CF"/>
    <w:rsid w:val="00197CE8"/>
    <w:rsid w:val="001A0101"/>
    <w:rsid w:val="001A04BA"/>
    <w:rsid w:val="001A2CC1"/>
    <w:rsid w:val="001A3036"/>
    <w:rsid w:val="001A3757"/>
    <w:rsid w:val="001A3B66"/>
    <w:rsid w:val="001A6DFB"/>
    <w:rsid w:val="001A6E5D"/>
    <w:rsid w:val="001A7241"/>
    <w:rsid w:val="001B38CF"/>
    <w:rsid w:val="001B4834"/>
    <w:rsid w:val="001B4C11"/>
    <w:rsid w:val="001B553A"/>
    <w:rsid w:val="001B5755"/>
    <w:rsid w:val="001B5D22"/>
    <w:rsid w:val="001B6D80"/>
    <w:rsid w:val="001B7E2C"/>
    <w:rsid w:val="001C0796"/>
    <w:rsid w:val="001C12D4"/>
    <w:rsid w:val="001C18C0"/>
    <w:rsid w:val="001C1950"/>
    <w:rsid w:val="001C1B9F"/>
    <w:rsid w:val="001C4606"/>
    <w:rsid w:val="001C4B2F"/>
    <w:rsid w:val="001C5508"/>
    <w:rsid w:val="001C5556"/>
    <w:rsid w:val="001C7A71"/>
    <w:rsid w:val="001D12CE"/>
    <w:rsid w:val="001D3194"/>
    <w:rsid w:val="001D36C9"/>
    <w:rsid w:val="001D47BF"/>
    <w:rsid w:val="001D50A4"/>
    <w:rsid w:val="001D68D0"/>
    <w:rsid w:val="001D7225"/>
    <w:rsid w:val="001D75D1"/>
    <w:rsid w:val="001E10BC"/>
    <w:rsid w:val="001E1361"/>
    <w:rsid w:val="001E13E3"/>
    <w:rsid w:val="001E23C7"/>
    <w:rsid w:val="001E41C4"/>
    <w:rsid w:val="001E4458"/>
    <w:rsid w:val="001E4E98"/>
    <w:rsid w:val="001E4FEE"/>
    <w:rsid w:val="001E7BFD"/>
    <w:rsid w:val="001F212F"/>
    <w:rsid w:val="001F2959"/>
    <w:rsid w:val="001F30B0"/>
    <w:rsid w:val="001F37CE"/>
    <w:rsid w:val="001F4630"/>
    <w:rsid w:val="001F52EA"/>
    <w:rsid w:val="001F537F"/>
    <w:rsid w:val="001F548C"/>
    <w:rsid w:val="001F610B"/>
    <w:rsid w:val="001F6D2D"/>
    <w:rsid w:val="001F7A2B"/>
    <w:rsid w:val="001F7E7B"/>
    <w:rsid w:val="002003B7"/>
    <w:rsid w:val="00202817"/>
    <w:rsid w:val="00202F2F"/>
    <w:rsid w:val="00203EE0"/>
    <w:rsid w:val="002040F3"/>
    <w:rsid w:val="00207169"/>
    <w:rsid w:val="00207668"/>
    <w:rsid w:val="00207AF1"/>
    <w:rsid w:val="002111D9"/>
    <w:rsid w:val="002123BE"/>
    <w:rsid w:val="0021281A"/>
    <w:rsid w:val="00213298"/>
    <w:rsid w:val="002134A1"/>
    <w:rsid w:val="00213E1D"/>
    <w:rsid w:val="002149BA"/>
    <w:rsid w:val="0021798B"/>
    <w:rsid w:val="00221089"/>
    <w:rsid w:val="00221092"/>
    <w:rsid w:val="002218BE"/>
    <w:rsid w:val="00221C56"/>
    <w:rsid w:val="00222AD3"/>
    <w:rsid w:val="0022335D"/>
    <w:rsid w:val="0022406B"/>
    <w:rsid w:val="00225FFF"/>
    <w:rsid w:val="002264C1"/>
    <w:rsid w:val="0022683F"/>
    <w:rsid w:val="00227414"/>
    <w:rsid w:val="00230133"/>
    <w:rsid w:val="002303F8"/>
    <w:rsid w:val="0023094D"/>
    <w:rsid w:val="00230AA3"/>
    <w:rsid w:val="00232ABD"/>
    <w:rsid w:val="00232B46"/>
    <w:rsid w:val="002337B3"/>
    <w:rsid w:val="00233DBB"/>
    <w:rsid w:val="0023449A"/>
    <w:rsid w:val="0023527E"/>
    <w:rsid w:val="00236ACB"/>
    <w:rsid w:val="00236E3F"/>
    <w:rsid w:val="00240144"/>
    <w:rsid w:val="00240C1F"/>
    <w:rsid w:val="00241FB1"/>
    <w:rsid w:val="00242865"/>
    <w:rsid w:val="002429C4"/>
    <w:rsid w:val="00242C84"/>
    <w:rsid w:val="00243DC9"/>
    <w:rsid w:val="00246075"/>
    <w:rsid w:val="002476C4"/>
    <w:rsid w:val="00250049"/>
    <w:rsid w:val="00250210"/>
    <w:rsid w:val="002515DA"/>
    <w:rsid w:val="00251992"/>
    <w:rsid w:val="00251B46"/>
    <w:rsid w:val="00251FE9"/>
    <w:rsid w:val="00252BF1"/>
    <w:rsid w:val="00255A03"/>
    <w:rsid w:val="00257807"/>
    <w:rsid w:val="00257E11"/>
    <w:rsid w:val="00262685"/>
    <w:rsid w:val="00263291"/>
    <w:rsid w:val="002642AB"/>
    <w:rsid w:val="00265A39"/>
    <w:rsid w:val="00267023"/>
    <w:rsid w:val="002670E9"/>
    <w:rsid w:val="0026716E"/>
    <w:rsid w:val="00271668"/>
    <w:rsid w:val="00273620"/>
    <w:rsid w:val="0027389B"/>
    <w:rsid w:val="00274F24"/>
    <w:rsid w:val="00277059"/>
    <w:rsid w:val="00280026"/>
    <w:rsid w:val="002810E6"/>
    <w:rsid w:val="0028158C"/>
    <w:rsid w:val="002819DF"/>
    <w:rsid w:val="00281B7F"/>
    <w:rsid w:val="00282EE0"/>
    <w:rsid w:val="002901B7"/>
    <w:rsid w:val="002902F6"/>
    <w:rsid w:val="00290732"/>
    <w:rsid w:val="00292476"/>
    <w:rsid w:val="00292BA2"/>
    <w:rsid w:val="00292BD1"/>
    <w:rsid w:val="002933AF"/>
    <w:rsid w:val="002936BF"/>
    <w:rsid w:val="0029493C"/>
    <w:rsid w:val="00295C2A"/>
    <w:rsid w:val="00295E5C"/>
    <w:rsid w:val="002A0B69"/>
    <w:rsid w:val="002A1617"/>
    <w:rsid w:val="002A268D"/>
    <w:rsid w:val="002A2944"/>
    <w:rsid w:val="002A431C"/>
    <w:rsid w:val="002A47E9"/>
    <w:rsid w:val="002A521F"/>
    <w:rsid w:val="002A722E"/>
    <w:rsid w:val="002A736A"/>
    <w:rsid w:val="002A7649"/>
    <w:rsid w:val="002A76E7"/>
    <w:rsid w:val="002B0597"/>
    <w:rsid w:val="002B0950"/>
    <w:rsid w:val="002B2CE2"/>
    <w:rsid w:val="002B3762"/>
    <w:rsid w:val="002B44A1"/>
    <w:rsid w:val="002B5D81"/>
    <w:rsid w:val="002B62ED"/>
    <w:rsid w:val="002B682D"/>
    <w:rsid w:val="002B72C1"/>
    <w:rsid w:val="002B735B"/>
    <w:rsid w:val="002B7404"/>
    <w:rsid w:val="002B769B"/>
    <w:rsid w:val="002B7F17"/>
    <w:rsid w:val="002C0831"/>
    <w:rsid w:val="002C184B"/>
    <w:rsid w:val="002C3642"/>
    <w:rsid w:val="002C3B5B"/>
    <w:rsid w:val="002C5BB4"/>
    <w:rsid w:val="002C70C9"/>
    <w:rsid w:val="002D0250"/>
    <w:rsid w:val="002D06A3"/>
    <w:rsid w:val="002D219A"/>
    <w:rsid w:val="002D474E"/>
    <w:rsid w:val="002D5BC6"/>
    <w:rsid w:val="002D5C34"/>
    <w:rsid w:val="002D6B95"/>
    <w:rsid w:val="002E0DFD"/>
    <w:rsid w:val="002E185D"/>
    <w:rsid w:val="002E1DE5"/>
    <w:rsid w:val="002E24A0"/>
    <w:rsid w:val="002E3580"/>
    <w:rsid w:val="002E4226"/>
    <w:rsid w:val="002E4545"/>
    <w:rsid w:val="002E4735"/>
    <w:rsid w:val="002E4C38"/>
    <w:rsid w:val="002E5322"/>
    <w:rsid w:val="002E6CED"/>
    <w:rsid w:val="002E7DD1"/>
    <w:rsid w:val="002E7FAC"/>
    <w:rsid w:val="002F09F4"/>
    <w:rsid w:val="002F1616"/>
    <w:rsid w:val="002F1BFC"/>
    <w:rsid w:val="002F367D"/>
    <w:rsid w:val="002F3801"/>
    <w:rsid w:val="002F3BCB"/>
    <w:rsid w:val="002F5116"/>
    <w:rsid w:val="002F58CF"/>
    <w:rsid w:val="002F5B98"/>
    <w:rsid w:val="002F7429"/>
    <w:rsid w:val="002F7B3B"/>
    <w:rsid w:val="002F7F10"/>
    <w:rsid w:val="003004CC"/>
    <w:rsid w:val="003016B2"/>
    <w:rsid w:val="00301898"/>
    <w:rsid w:val="00301927"/>
    <w:rsid w:val="00301C71"/>
    <w:rsid w:val="00302806"/>
    <w:rsid w:val="003032BF"/>
    <w:rsid w:val="003032F1"/>
    <w:rsid w:val="00304094"/>
    <w:rsid w:val="00304C54"/>
    <w:rsid w:val="003075C2"/>
    <w:rsid w:val="003077B7"/>
    <w:rsid w:val="00307FEF"/>
    <w:rsid w:val="00310B4A"/>
    <w:rsid w:val="0031194C"/>
    <w:rsid w:val="0031263C"/>
    <w:rsid w:val="00315FE4"/>
    <w:rsid w:val="00316CF5"/>
    <w:rsid w:val="00320333"/>
    <w:rsid w:val="00320F42"/>
    <w:rsid w:val="00320F64"/>
    <w:rsid w:val="0032106A"/>
    <w:rsid w:val="00321959"/>
    <w:rsid w:val="003221FC"/>
    <w:rsid w:val="00322533"/>
    <w:rsid w:val="0032627E"/>
    <w:rsid w:val="00326810"/>
    <w:rsid w:val="003310A0"/>
    <w:rsid w:val="003318E6"/>
    <w:rsid w:val="00331A8F"/>
    <w:rsid w:val="00332959"/>
    <w:rsid w:val="0033302F"/>
    <w:rsid w:val="003337E7"/>
    <w:rsid w:val="003340AD"/>
    <w:rsid w:val="00336509"/>
    <w:rsid w:val="003368B1"/>
    <w:rsid w:val="00336913"/>
    <w:rsid w:val="003401EA"/>
    <w:rsid w:val="003406EA"/>
    <w:rsid w:val="003408F6"/>
    <w:rsid w:val="00340C96"/>
    <w:rsid w:val="00340EAA"/>
    <w:rsid w:val="00342B6A"/>
    <w:rsid w:val="003446A8"/>
    <w:rsid w:val="00344B9A"/>
    <w:rsid w:val="00346745"/>
    <w:rsid w:val="00347E5F"/>
    <w:rsid w:val="00350EC8"/>
    <w:rsid w:val="00353057"/>
    <w:rsid w:val="0035319B"/>
    <w:rsid w:val="00353DA2"/>
    <w:rsid w:val="00354756"/>
    <w:rsid w:val="00354A81"/>
    <w:rsid w:val="00357BC6"/>
    <w:rsid w:val="003600C9"/>
    <w:rsid w:val="0036125B"/>
    <w:rsid w:val="0036214B"/>
    <w:rsid w:val="00362D8F"/>
    <w:rsid w:val="00363557"/>
    <w:rsid w:val="003657C7"/>
    <w:rsid w:val="003664D5"/>
    <w:rsid w:val="00366A86"/>
    <w:rsid w:val="003703A4"/>
    <w:rsid w:val="00370952"/>
    <w:rsid w:val="003714B5"/>
    <w:rsid w:val="00371F7B"/>
    <w:rsid w:val="00373040"/>
    <w:rsid w:val="003732ED"/>
    <w:rsid w:val="00376328"/>
    <w:rsid w:val="00380142"/>
    <w:rsid w:val="00381990"/>
    <w:rsid w:val="00382BE7"/>
    <w:rsid w:val="00382C5F"/>
    <w:rsid w:val="00382F60"/>
    <w:rsid w:val="00383149"/>
    <w:rsid w:val="0038357C"/>
    <w:rsid w:val="00383D93"/>
    <w:rsid w:val="00383F7C"/>
    <w:rsid w:val="0038456E"/>
    <w:rsid w:val="00384FD0"/>
    <w:rsid w:val="003853EF"/>
    <w:rsid w:val="0038576C"/>
    <w:rsid w:val="003869A7"/>
    <w:rsid w:val="00386B86"/>
    <w:rsid w:val="00387ED7"/>
    <w:rsid w:val="00387F8F"/>
    <w:rsid w:val="00390A0F"/>
    <w:rsid w:val="00392E7D"/>
    <w:rsid w:val="003939FF"/>
    <w:rsid w:val="00395C21"/>
    <w:rsid w:val="00397AFC"/>
    <w:rsid w:val="003A0501"/>
    <w:rsid w:val="003A0627"/>
    <w:rsid w:val="003A2F44"/>
    <w:rsid w:val="003A370C"/>
    <w:rsid w:val="003A603A"/>
    <w:rsid w:val="003A6754"/>
    <w:rsid w:val="003A782A"/>
    <w:rsid w:val="003B04F6"/>
    <w:rsid w:val="003B12E1"/>
    <w:rsid w:val="003B25F1"/>
    <w:rsid w:val="003B3F0E"/>
    <w:rsid w:val="003B4DA6"/>
    <w:rsid w:val="003B4EE4"/>
    <w:rsid w:val="003B5B7C"/>
    <w:rsid w:val="003B66DE"/>
    <w:rsid w:val="003B756F"/>
    <w:rsid w:val="003C0393"/>
    <w:rsid w:val="003C12BD"/>
    <w:rsid w:val="003C1DAB"/>
    <w:rsid w:val="003C2600"/>
    <w:rsid w:val="003C3304"/>
    <w:rsid w:val="003C3EEC"/>
    <w:rsid w:val="003C518D"/>
    <w:rsid w:val="003C7B64"/>
    <w:rsid w:val="003D09FA"/>
    <w:rsid w:val="003D0AA7"/>
    <w:rsid w:val="003D1109"/>
    <w:rsid w:val="003D25A6"/>
    <w:rsid w:val="003D25DD"/>
    <w:rsid w:val="003D31DB"/>
    <w:rsid w:val="003D3C72"/>
    <w:rsid w:val="003D474E"/>
    <w:rsid w:val="003D55AA"/>
    <w:rsid w:val="003D5F85"/>
    <w:rsid w:val="003D6316"/>
    <w:rsid w:val="003D72EC"/>
    <w:rsid w:val="003E0220"/>
    <w:rsid w:val="003E0B36"/>
    <w:rsid w:val="003E1712"/>
    <w:rsid w:val="003E26C8"/>
    <w:rsid w:val="003E2D08"/>
    <w:rsid w:val="003E38AD"/>
    <w:rsid w:val="003E66D1"/>
    <w:rsid w:val="003E73F3"/>
    <w:rsid w:val="003E7A44"/>
    <w:rsid w:val="003F3A0C"/>
    <w:rsid w:val="003F4F43"/>
    <w:rsid w:val="003F598F"/>
    <w:rsid w:val="003F6059"/>
    <w:rsid w:val="003F638C"/>
    <w:rsid w:val="003F7BEC"/>
    <w:rsid w:val="004007B9"/>
    <w:rsid w:val="004034D3"/>
    <w:rsid w:val="0040393A"/>
    <w:rsid w:val="0040395E"/>
    <w:rsid w:val="004061DD"/>
    <w:rsid w:val="00406C8F"/>
    <w:rsid w:val="004072D5"/>
    <w:rsid w:val="004101A9"/>
    <w:rsid w:val="00410C61"/>
    <w:rsid w:val="00410EBA"/>
    <w:rsid w:val="0041251D"/>
    <w:rsid w:val="00412763"/>
    <w:rsid w:val="00412CA2"/>
    <w:rsid w:val="00412E33"/>
    <w:rsid w:val="004149A7"/>
    <w:rsid w:val="00415B42"/>
    <w:rsid w:val="00415DDC"/>
    <w:rsid w:val="00417A6D"/>
    <w:rsid w:val="004205C0"/>
    <w:rsid w:val="00421862"/>
    <w:rsid w:val="00424085"/>
    <w:rsid w:val="004278A6"/>
    <w:rsid w:val="00430B49"/>
    <w:rsid w:val="00430FA7"/>
    <w:rsid w:val="00431289"/>
    <w:rsid w:val="00433093"/>
    <w:rsid w:val="00435668"/>
    <w:rsid w:val="00436B70"/>
    <w:rsid w:val="0044010D"/>
    <w:rsid w:val="00440CD3"/>
    <w:rsid w:val="0044201C"/>
    <w:rsid w:val="0044284A"/>
    <w:rsid w:val="00443B95"/>
    <w:rsid w:val="00445050"/>
    <w:rsid w:val="00445FC1"/>
    <w:rsid w:val="004466CE"/>
    <w:rsid w:val="00446E18"/>
    <w:rsid w:val="004479CA"/>
    <w:rsid w:val="00450768"/>
    <w:rsid w:val="00450BBD"/>
    <w:rsid w:val="00451C22"/>
    <w:rsid w:val="0045394F"/>
    <w:rsid w:val="00453975"/>
    <w:rsid w:val="00454184"/>
    <w:rsid w:val="00456184"/>
    <w:rsid w:val="0046017D"/>
    <w:rsid w:val="00460AC9"/>
    <w:rsid w:val="00460CA2"/>
    <w:rsid w:val="00460E08"/>
    <w:rsid w:val="004620D6"/>
    <w:rsid w:val="00462B9E"/>
    <w:rsid w:val="0046391D"/>
    <w:rsid w:val="004640DC"/>
    <w:rsid w:val="00464408"/>
    <w:rsid w:val="00464700"/>
    <w:rsid w:val="00465BA8"/>
    <w:rsid w:val="00465D3F"/>
    <w:rsid w:val="00466C16"/>
    <w:rsid w:val="00466D01"/>
    <w:rsid w:val="004708FB"/>
    <w:rsid w:val="004710A7"/>
    <w:rsid w:val="00471F06"/>
    <w:rsid w:val="0047218F"/>
    <w:rsid w:val="00472B73"/>
    <w:rsid w:val="00472FF4"/>
    <w:rsid w:val="004735C8"/>
    <w:rsid w:val="00477180"/>
    <w:rsid w:val="0047730A"/>
    <w:rsid w:val="004801E7"/>
    <w:rsid w:val="004802E4"/>
    <w:rsid w:val="00480550"/>
    <w:rsid w:val="00481AAA"/>
    <w:rsid w:val="00482773"/>
    <w:rsid w:val="00483CE8"/>
    <w:rsid w:val="00483FA1"/>
    <w:rsid w:val="00485DE8"/>
    <w:rsid w:val="00486558"/>
    <w:rsid w:val="00486B21"/>
    <w:rsid w:val="00487628"/>
    <w:rsid w:val="00487D4D"/>
    <w:rsid w:val="0049068A"/>
    <w:rsid w:val="00490F0C"/>
    <w:rsid w:val="00492BA0"/>
    <w:rsid w:val="0049458E"/>
    <w:rsid w:val="00494FB6"/>
    <w:rsid w:val="0049689C"/>
    <w:rsid w:val="004978BE"/>
    <w:rsid w:val="004A00A8"/>
    <w:rsid w:val="004A02C1"/>
    <w:rsid w:val="004A18E6"/>
    <w:rsid w:val="004A1C61"/>
    <w:rsid w:val="004A2998"/>
    <w:rsid w:val="004A4666"/>
    <w:rsid w:val="004A5619"/>
    <w:rsid w:val="004A56BA"/>
    <w:rsid w:val="004A7EA1"/>
    <w:rsid w:val="004B0265"/>
    <w:rsid w:val="004B0B4F"/>
    <w:rsid w:val="004B101D"/>
    <w:rsid w:val="004B40F0"/>
    <w:rsid w:val="004B472E"/>
    <w:rsid w:val="004B4C2C"/>
    <w:rsid w:val="004B4D9F"/>
    <w:rsid w:val="004B5537"/>
    <w:rsid w:val="004B6247"/>
    <w:rsid w:val="004B637B"/>
    <w:rsid w:val="004B7239"/>
    <w:rsid w:val="004B7319"/>
    <w:rsid w:val="004B741B"/>
    <w:rsid w:val="004C1F01"/>
    <w:rsid w:val="004C24F6"/>
    <w:rsid w:val="004C3D3F"/>
    <w:rsid w:val="004C737C"/>
    <w:rsid w:val="004D3829"/>
    <w:rsid w:val="004D46D1"/>
    <w:rsid w:val="004D6F12"/>
    <w:rsid w:val="004D7B28"/>
    <w:rsid w:val="004E0263"/>
    <w:rsid w:val="004E1CCD"/>
    <w:rsid w:val="004E2619"/>
    <w:rsid w:val="004E36D5"/>
    <w:rsid w:val="004E39D5"/>
    <w:rsid w:val="004E5A3C"/>
    <w:rsid w:val="004E633A"/>
    <w:rsid w:val="004E73B6"/>
    <w:rsid w:val="004E74BA"/>
    <w:rsid w:val="004E7971"/>
    <w:rsid w:val="004E7C0E"/>
    <w:rsid w:val="004F0D63"/>
    <w:rsid w:val="004F1F88"/>
    <w:rsid w:val="004F7620"/>
    <w:rsid w:val="0050108C"/>
    <w:rsid w:val="00501C02"/>
    <w:rsid w:val="00501D14"/>
    <w:rsid w:val="00503D52"/>
    <w:rsid w:val="005042C1"/>
    <w:rsid w:val="005044FD"/>
    <w:rsid w:val="00505222"/>
    <w:rsid w:val="00505717"/>
    <w:rsid w:val="00505FC7"/>
    <w:rsid w:val="005072DB"/>
    <w:rsid w:val="00507CD2"/>
    <w:rsid w:val="00507F9A"/>
    <w:rsid w:val="00510392"/>
    <w:rsid w:val="005111CB"/>
    <w:rsid w:val="00511894"/>
    <w:rsid w:val="00511FCA"/>
    <w:rsid w:val="00512C3C"/>
    <w:rsid w:val="005130BF"/>
    <w:rsid w:val="00513CC5"/>
    <w:rsid w:val="0051662D"/>
    <w:rsid w:val="005204CA"/>
    <w:rsid w:val="005204EC"/>
    <w:rsid w:val="0052185A"/>
    <w:rsid w:val="00522FC5"/>
    <w:rsid w:val="005231B8"/>
    <w:rsid w:val="00524500"/>
    <w:rsid w:val="00524837"/>
    <w:rsid w:val="00524B22"/>
    <w:rsid w:val="00525813"/>
    <w:rsid w:val="005278FC"/>
    <w:rsid w:val="00530C05"/>
    <w:rsid w:val="00533220"/>
    <w:rsid w:val="00533A08"/>
    <w:rsid w:val="0053498C"/>
    <w:rsid w:val="0053565A"/>
    <w:rsid w:val="00536299"/>
    <w:rsid w:val="005367FD"/>
    <w:rsid w:val="0054079F"/>
    <w:rsid w:val="00540AA3"/>
    <w:rsid w:val="00542322"/>
    <w:rsid w:val="0054244D"/>
    <w:rsid w:val="00543E1B"/>
    <w:rsid w:val="00544D3D"/>
    <w:rsid w:val="00545869"/>
    <w:rsid w:val="00546BBD"/>
    <w:rsid w:val="005476FC"/>
    <w:rsid w:val="00550969"/>
    <w:rsid w:val="00551B59"/>
    <w:rsid w:val="00553A30"/>
    <w:rsid w:val="00555114"/>
    <w:rsid w:val="00555BFB"/>
    <w:rsid w:val="00555CC6"/>
    <w:rsid w:val="00557612"/>
    <w:rsid w:val="00557859"/>
    <w:rsid w:val="005600B6"/>
    <w:rsid w:val="005609CE"/>
    <w:rsid w:val="0056116B"/>
    <w:rsid w:val="0056170E"/>
    <w:rsid w:val="005646E0"/>
    <w:rsid w:val="00564D6B"/>
    <w:rsid w:val="00566570"/>
    <w:rsid w:val="0056680D"/>
    <w:rsid w:val="005670E3"/>
    <w:rsid w:val="005671E0"/>
    <w:rsid w:val="00567DC8"/>
    <w:rsid w:val="0057002A"/>
    <w:rsid w:val="00570DC5"/>
    <w:rsid w:val="00571459"/>
    <w:rsid w:val="00571E01"/>
    <w:rsid w:val="00573936"/>
    <w:rsid w:val="00573DB5"/>
    <w:rsid w:val="005746DC"/>
    <w:rsid w:val="00575254"/>
    <w:rsid w:val="0057680A"/>
    <w:rsid w:val="005803B9"/>
    <w:rsid w:val="005803C4"/>
    <w:rsid w:val="0058070C"/>
    <w:rsid w:val="005817FF"/>
    <w:rsid w:val="00581C86"/>
    <w:rsid w:val="00583DDF"/>
    <w:rsid w:val="0058497B"/>
    <w:rsid w:val="005856F0"/>
    <w:rsid w:val="0058647C"/>
    <w:rsid w:val="00586A12"/>
    <w:rsid w:val="005907C6"/>
    <w:rsid w:val="00591F3A"/>
    <w:rsid w:val="00592208"/>
    <w:rsid w:val="00592726"/>
    <w:rsid w:val="00593068"/>
    <w:rsid w:val="005931DA"/>
    <w:rsid w:val="00593321"/>
    <w:rsid w:val="00593658"/>
    <w:rsid w:val="00593A6A"/>
    <w:rsid w:val="00593ADC"/>
    <w:rsid w:val="00593E95"/>
    <w:rsid w:val="0059419B"/>
    <w:rsid w:val="0059456F"/>
    <w:rsid w:val="005945F4"/>
    <w:rsid w:val="00595E35"/>
    <w:rsid w:val="0059781A"/>
    <w:rsid w:val="005A1882"/>
    <w:rsid w:val="005A2BFE"/>
    <w:rsid w:val="005A3FDC"/>
    <w:rsid w:val="005A4582"/>
    <w:rsid w:val="005A50A0"/>
    <w:rsid w:val="005A56EF"/>
    <w:rsid w:val="005A7B8D"/>
    <w:rsid w:val="005B0959"/>
    <w:rsid w:val="005B0F3D"/>
    <w:rsid w:val="005B133A"/>
    <w:rsid w:val="005B16BD"/>
    <w:rsid w:val="005B22B3"/>
    <w:rsid w:val="005B25A0"/>
    <w:rsid w:val="005B2DA3"/>
    <w:rsid w:val="005B30CC"/>
    <w:rsid w:val="005B512E"/>
    <w:rsid w:val="005B5215"/>
    <w:rsid w:val="005B6E49"/>
    <w:rsid w:val="005C2781"/>
    <w:rsid w:val="005C34C2"/>
    <w:rsid w:val="005C3AFC"/>
    <w:rsid w:val="005C3C71"/>
    <w:rsid w:val="005C5C1D"/>
    <w:rsid w:val="005D0771"/>
    <w:rsid w:val="005D080F"/>
    <w:rsid w:val="005D1229"/>
    <w:rsid w:val="005D3C24"/>
    <w:rsid w:val="005D4095"/>
    <w:rsid w:val="005D43D0"/>
    <w:rsid w:val="005D53B4"/>
    <w:rsid w:val="005D54E1"/>
    <w:rsid w:val="005D5D4B"/>
    <w:rsid w:val="005D674F"/>
    <w:rsid w:val="005D719C"/>
    <w:rsid w:val="005D7297"/>
    <w:rsid w:val="005D752B"/>
    <w:rsid w:val="005E0A99"/>
    <w:rsid w:val="005E3C74"/>
    <w:rsid w:val="005E4488"/>
    <w:rsid w:val="005E4C1F"/>
    <w:rsid w:val="005E6466"/>
    <w:rsid w:val="005E6D2F"/>
    <w:rsid w:val="005F0489"/>
    <w:rsid w:val="005F04C3"/>
    <w:rsid w:val="005F05F4"/>
    <w:rsid w:val="005F0C0C"/>
    <w:rsid w:val="005F1D5B"/>
    <w:rsid w:val="005F217D"/>
    <w:rsid w:val="005F4A32"/>
    <w:rsid w:val="005F5D2F"/>
    <w:rsid w:val="005F5E23"/>
    <w:rsid w:val="005F641B"/>
    <w:rsid w:val="00600464"/>
    <w:rsid w:val="0060097F"/>
    <w:rsid w:val="006020DE"/>
    <w:rsid w:val="00604610"/>
    <w:rsid w:val="00605DB9"/>
    <w:rsid w:val="006066A0"/>
    <w:rsid w:val="00606D99"/>
    <w:rsid w:val="00607336"/>
    <w:rsid w:val="00607F4D"/>
    <w:rsid w:val="0061361F"/>
    <w:rsid w:val="00614779"/>
    <w:rsid w:val="006149AE"/>
    <w:rsid w:val="006162EF"/>
    <w:rsid w:val="00617CA7"/>
    <w:rsid w:val="00620487"/>
    <w:rsid w:val="006204B1"/>
    <w:rsid w:val="006207ED"/>
    <w:rsid w:val="00622BF0"/>
    <w:rsid w:val="00623944"/>
    <w:rsid w:val="00624495"/>
    <w:rsid w:val="0062595A"/>
    <w:rsid w:val="00625EF2"/>
    <w:rsid w:val="00626689"/>
    <w:rsid w:val="00632A93"/>
    <w:rsid w:val="006331A4"/>
    <w:rsid w:val="006338E9"/>
    <w:rsid w:val="00634BEE"/>
    <w:rsid w:val="00634C35"/>
    <w:rsid w:val="00636651"/>
    <w:rsid w:val="00637164"/>
    <w:rsid w:val="0063763B"/>
    <w:rsid w:val="00640F88"/>
    <w:rsid w:val="006419B5"/>
    <w:rsid w:val="00641D62"/>
    <w:rsid w:val="00642ECB"/>
    <w:rsid w:val="0064564D"/>
    <w:rsid w:val="006456D7"/>
    <w:rsid w:val="00646449"/>
    <w:rsid w:val="006465BC"/>
    <w:rsid w:val="006476B4"/>
    <w:rsid w:val="006479F8"/>
    <w:rsid w:val="006505B2"/>
    <w:rsid w:val="00651F40"/>
    <w:rsid w:val="0065256D"/>
    <w:rsid w:val="00653511"/>
    <w:rsid w:val="00653E3A"/>
    <w:rsid w:val="00654591"/>
    <w:rsid w:val="00654D9D"/>
    <w:rsid w:val="00655711"/>
    <w:rsid w:val="00656CFA"/>
    <w:rsid w:val="00657EF7"/>
    <w:rsid w:val="00657F48"/>
    <w:rsid w:val="0066041A"/>
    <w:rsid w:val="0066061F"/>
    <w:rsid w:val="0066171B"/>
    <w:rsid w:val="00661837"/>
    <w:rsid w:val="006627DA"/>
    <w:rsid w:val="00664A00"/>
    <w:rsid w:val="00665F36"/>
    <w:rsid w:val="00666D36"/>
    <w:rsid w:val="006672DF"/>
    <w:rsid w:val="00667858"/>
    <w:rsid w:val="00667CD0"/>
    <w:rsid w:val="006715A8"/>
    <w:rsid w:val="00671D5C"/>
    <w:rsid w:val="006720C5"/>
    <w:rsid w:val="00674620"/>
    <w:rsid w:val="00677CA4"/>
    <w:rsid w:val="00680196"/>
    <w:rsid w:val="006801B7"/>
    <w:rsid w:val="006804AF"/>
    <w:rsid w:val="00680916"/>
    <w:rsid w:val="00680E58"/>
    <w:rsid w:val="00681786"/>
    <w:rsid w:val="00682650"/>
    <w:rsid w:val="00682EAD"/>
    <w:rsid w:val="00683809"/>
    <w:rsid w:val="00686857"/>
    <w:rsid w:val="00687BCB"/>
    <w:rsid w:val="00690DCA"/>
    <w:rsid w:val="0069114A"/>
    <w:rsid w:val="00696B74"/>
    <w:rsid w:val="006978CE"/>
    <w:rsid w:val="00697914"/>
    <w:rsid w:val="006A0403"/>
    <w:rsid w:val="006A158F"/>
    <w:rsid w:val="006A19C4"/>
    <w:rsid w:val="006A2F8F"/>
    <w:rsid w:val="006A360A"/>
    <w:rsid w:val="006A3782"/>
    <w:rsid w:val="006A77FE"/>
    <w:rsid w:val="006A7E89"/>
    <w:rsid w:val="006B2268"/>
    <w:rsid w:val="006B35B1"/>
    <w:rsid w:val="006B3657"/>
    <w:rsid w:val="006B3B84"/>
    <w:rsid w:val="006B76A5"/>
    <w:rsid w:val="006C01B3"/>
    <w:rsid w:val="006C0F9A"/>
    <w:rsid w:val="006C2F79"/>
    <w:rsid w:val="006C3FEE"/>
    <w:rsid w:val="006C4712"/>
    <w:rsid w:val="006C4B6A"/>
    <w:rsid w:val="006C5171"/>
    <w:rsid w:val="006C5D09"/>
    <w:rsid w:val="006C5DA1"/>
    <w:rsid w:val="006C5E66"/>
    <w:rsid w:val="006C62AA"/>
    <w:rsid w:val="006C7425"/>
    <w:rsid w:val="006D0297"/>
    <w:rsid w:val="006D0A84"/>
    <w:rsid w:val="006D0EA0"/>
    <w:rsid w:val="006D38B0"/>
    <w:rsid w:val="006D5DDD"/>
    <w:rsid w:val="006D615A"/>
    <w:rsid w:val="006E0417"/>
    <w:rsid w:val="006E124B"/>
    <w:rsid w:val="006E1F71"/>
    <w:rsid w:val="006E4492"/>
    <w:rsid w:val="006E5DA4"/>
    <w:rsid w:val="006E71F7"/>
    <w:rsid w:val="006E7BA7"/>
    <w:rsid w:val="006F0F6A"/>
    <w:rsid w:val="006F107E"/>
    <w:rsid w:val="006F2187"/>
    <w:rsid w:val="006F31C8"/>
    <w:rsid w:val="006F357F"/>
    <w:rsid w:val="006F432A"/>
    <w:rsid w:val="006F466B"/>
    <w:rsid w:val="006F494C"/>
    <w:rsid w:val="006F573A"/>
    <w:rsid w:val="006F6AAC"/>
    <w:rsid w:val="006F72FF"/>
    <w:rsid w:val="006F7FA0"/>
    <w:rsid w:val="0070062E"/>
    <w:rsid w:val="00700E81"/>
    <w:rsid w:val="00700F1E"/>
    <w:rsid w:val="00702A7F"/>
    <w:rsid w:val="007041CC"/>
    <w:rsid w:val="00704BF2"/>
    <w:rsid w:val="0070632C"/>
    <w:rsid w:val="00707358"/>
    <w:rsid w:val="0070794F"/>
    <w:rsid w:val="00710492"/>
    <w:rsid w:val="007131C4"/>
    <w:rsid w:val="00713BBA"/>
    <w:rsid w:val="00714348"/>
    <w:rsid w:val="00714731"/>
    <w:rsid w:val="0071661A"/>
    <w:rsid w:val="00717600"/>
    <w:rsid w:val="00717D2D"/>
    <w:rsid w:val="00721F3A"/>
    <w:rsid w:val="00722B1E"/>
    <w:rsid w:val="007277D8"/>
    <w:rsid w:val="007316EC"/>
    <w:rsid w:val="00731D1D"/>
    <w:rsid w:val="00731E79"/>
    <w:rsid w:val="00731E8A"/>
    <w:rsid w:val="00732248"/>
    <w:rsid w:val="007326FD"/>
    <w:rsid w:val="00733231"/>
    <w:rsid w:val="00733489"/>
    <w:rsid w:val="00733798"/>
    <w:rsid w:val="00733C8F"/>
    <w:rsid w:val="00734A43"/>
    <w:rsid w:val="00736DBD"/>
    <w:rsid w:val="00737C0D"/>
    <w:rsid w:val="007403E0"/>
    <w:rsid w:val="0074105E"/>
    <w:rsid w:val="00741070"/>
    <w:rsid w:val="007410AE"/>
    <w:rsid w:val="0074167D"/>
    <w:rsid w:val="0074204D"/>
    <w:rsid w:val="0074298E"/>
    <w:rsid w:val="00744F39"/>
    <w:rsid w:val="00744FC5"/>
    <w:rsid w:val="0074577C"/>
    <w:rsid w:val="00745C43"/>
    <w:rsid w:val="00747E62"/>
    <w:rsid w:val="007508D6"/>
    <w:rsid w:val="007519A1"/>
    <w:rsid w:val="007524CD"/>
    <w:rsid w:val="007538F1"/>
    <w:rsid w:val="00754CF1"/>
    <w:rsid w:val="00754E01"/>
    <w:rsid w:val="0075521E"/>
    <w:rsid w:val="007559A2"/>
    <w:rsid w:val="0075766E"/>
    <w:rsid w:val="007608A8"/>
    <w:rsid w:val="007608E5"/>
    <w:rsid w:val="0076251C"/>
    <w:rsid w:val="00762CF2"/>
    <w:rsid w:val="00762F41"/>
    <w:rsid w:val="00763C0B"/>
    <w:rsid w:val="00764A06"/>
    <w:rsid w:val="00764AB8"/>
    <w:rsid w:val="00765484"/>
    <w:rsid w:val="007664F8"/>
    <w:rsid w:val="00767B18"/>
    <w:rsid w:val="007708C4"/>
    <w:rsid w:val="007711B4"/>
    <w:rsid w:val="00771B07"/>
    <w:rsid w:val="007731C7"/>
    <w:rsid w:val="007738B6"/>
    <w:rsid w:val="007748B2"/>
    <w:rsid w:val="00775BFF"/>
    <w:rsid w:val="00775CF4"/>
    <w:rsid w:val="0077719B"/>
    <w:rsid w:val="00780B81"/>
    <w:rsid w:val="00782174"/>
    <w:rsid w:val="007828F2"/>
    <w:rsid w:val="00782FFF"/>
    <w:rsid w:val="007830A5"/>
    <w:rsid w:val="00784055"/>
    <w:rsid w:val="00785BC6"/>
    <w:rsid w:val="007866FE"/>
    <w:rsid w:val="007867C0"/>
    <w:rsid w:val="00787B3F"/>
    <w:rsid w:val="00790D6A"/>
    <w:rsid w:val="00791495"/>
    <w:rsid w:val="00793C98"/>
    <w:rsid w:val="00793D1F"/>
    <w:rsid w:val="00794F90"/>
    <w:rsid w:val="007955EF"/>
    <w:rsid w:val="007968BA"/>
    <w:rsid w:val="00796C41"/>
    <w:rsid w:val="007A0513"/>
    <w:rsid w:val="007A4E39"/>
    <w:rsid w:val="007A58CA"/>
    <w:rsid w:val="007A5D03"/>
    <w:rsid w:val="007A5F82"/>
    <w:rsid w:val="007A7894"/>
    <w:rsid w:val="007B09FB"/>
    <w:rsid w:val="007B0B05"/>
    <w:rsid w:val="007B0E2A"/>
    <w:rsid w:val="007B120A"/>
    <w:rsid w:val="007B371C"/>
    <w:rsid w:val="007B478D"/>
    <w:rsid w:val="007B5795"/>
    <w:rsid w:val="007B6D17"/>
    <w:rsid w:val="007C12BC"/>
    <w:rsid w:val="007C32B2"/>
    <w:rsid w:val="007C4396"/>
    <w:rsid w:val="007C46ED"/>
    <w:rsid w:val="007C76F1"/>
    <w:rsid w:val="007C7D10"/>
    <w:rsid w:val="007D19E6"/>
    <w:rsid w:val="007D1C54"/>
    <w:rsid w:val="007D3C92"/>
    <w:rsid w:val="007D3EE6"/>
    <w:rsid w:val="007D431E"/>
    <w:rsid w:val="007D618B"/>
    <w:rsid w:val="007D6675"/>
    <w:rsid w:val="007D678F"/>
    <w:rsid w:val="007D78A4"/>
    <w:rsid w:val="007E014A"/>
    <w:rsid w:val="007E1BD9"/>
    <w:rsid w:val="007E3B59"/>
    <w:rsid w:val="007E3FD5"/>
    <w:rsid w:val="007E4294"/>
    <w:rsid w:val="007E5477"/>
    <w:rsid w:val="007E66A0"/>
    <w:rsid w:val="007E6AFC"/>
    <w:rsid w:val="007E6C01"/>
    <w:rsid w:val="007F045F"/>
    <w:rsid w:val="007F1923"/>
    <w:rsid w:val="007F208A"/>
    <w:rsid w:val="007F31E3"/>
    <w:rsid w:val="007F3AB7"/>
    <w:rsid w:val="007F437D"/>
    <w:rsid w:val="007F4EE5"/>
    <w:rsid w:val="007F5B91"/>
    <w:rsid w:val="007F6177"/>
    <w:rsid w:val="007F6D61"/>
    <w:rsid w:val="008001D3"/>
    <w:rsid w:val="0080363F"/>
    <w:rsid w:val="00805858"/>
    <w:rsid w:val="00805AE0"/>
    <w:rsid w:val="00806828"/>
    <w:rsid w:val="00806A28"/>
    <w:rsid w:val="00807AD8"/>
    <w:rsid w:val="008108D2"/>
    <w:rsid w:val="00810BF1"/>
    <w:rsid w:val="00811204"/>
    <w:rsid w:val="0081161E"/>
    <w:rsid w:val="008117FA"/>
    <w:rsid w:val="00812C6A"/>
    <w:rsid w:val="00813DB9"/>
    <w:rsid w:val="00814AE9"/>
    <w:rsid w:val="00815D55"/>
    <w:rsid w:val="00815E4F"/>
    <w:rsid w:val="00816AEC"/>
    <w:rsid w:val="00821D14"/>
    <w:rsid w:val="00821FE0"/>
    <w:rsid w:val="00822817"/>
    <w:rsid w:val="008237D1"/>
    <w:rsid w:val="0082452B"/>
    <w:rsid w:val="00824D11"/>
    <w:rsid w:val="00824D59"/>
    <w:rsid w:val="00824E40"/>
    <w:rsid w:val="00824F60"/>
    <w:rsid w:val="00825C00"/>
    <w:rsid w:val="0082695C"/>
    <w:rsid w:val="00826F1E"/>
    <w:rsid w:val="00826F78"/>
    <w:rsid w:val="00827E2C"/>
    <w:rsid w:val="00827F62"/>
    <w:rsid w:val="00830A6A"/>
    <w:rsid w:val="00830BD4"/>
    <w:rsid w:val="008323EB"/>
    <w:rsid w:val="0083382F"/>
    <w:rsid w:val="00833D64"/>
    <w:rsid w:val="008352A8"/>
    <w:rsid w:val="00835B92"/>
    <w:rsid w:val="0083718A"/>
    <w:rsid w:val="008375E1"/>
    <w:rsid w:val="0084086A"/>
    <w:rsid w:val="008422B2"/>
    <w:rsid w:val="0084352D"/>
    <w:rsid w:val="00843CCD"/>
    <w:rsid w:val="00844617"/>
    <w:rsid w:val="00844F1E"/>
    <w:rsid w:val="00844F3B"/>
    <w:rsid w:val="00845A28"/>
    <w:rsid w:val="00845C35"/>
    <w:rsid w:val="008471AF"/>
    <w:rsid w:val="008473AF"/>
    <w:rsid w:val="008500AD"/>
    <w:rsid w:val="00850BAC"/>
    <w:rsid w:val="00853C84"/>
    <w:rsid w:val="008546C9"/>
    <w:rsid w:val="00855640"/>
    <w:rsid w:val="00856E37"/>
    <w:rsid w:val="00856F94"/>
    <w:rsid w:val="00857491"/>
    <w:rsid w:val="008610AB"/>
    <w:rsid w:val="00861EA8"/>
    <w:rsid w:val="00861F95"/>
    <w:rsid w:val="008620B4"/>
    <w:rsid w:val="00862FD8"/>
    <w:rsid w:val="00863936"/>
    <w:rsid w:val="00864420"/>
    <w:rsid w:val="008655E8"/>
    <w:rsid w:val="0086666D"/>
    <w:rsid w:val="00867BDA"/>
    <w:rsid w:val="00867C70"/>
    <w:rsid w:val="00870CBD"/>
    <w:rsid w:val="00874A0D"/>
    <w:rsid w:val="00874AC2"/>
    <w:rsid w:val="0087546C"/>
    <w:rsid w:val="008757CF"/>
    <w:rsid w:val="008770F7"/>
    <w:rsid w:val="00877F5C"/>
    <w:rsid w:val="00880866"/>
    <w:rsid w:val="00881F8C"/>
    <w:rsid w:val="0088216A"/>
    <w:rsid w:val="00882FB0"/>
    <w:rsid w:val="00884678"/>
    <w:rsid w:val="008874F3"/>
    <w:rsid w:val="00887541"/>
    <w:rsid w:val="00890E40"/>
    <w:rsid w:val="008922D1"/>
    <w:rsid w:val="00892A2A"/>
    <w:rsid w:val="00892CB0"/>
    <w:rsid w:val="00892F58"/>
    <w:rsid w:val="00894171"/>
    <w:rsid w:val="00894554"/>
    <w:rsid w:val="00896E33"/>
    <w:rsid w:val="00896E93"/>
    <w:rsid w:val="008977D9"/>
    <w:rsid w:val="008A15DE"/>
    <w:rsid w:val="008A1BC1"/>
    <w:rsid w:val="008A21BF"/>
    <w:rsid w:val="008A24B9"/>
    <w:rsid w:val="008A2BD8"/>
    <w:rsid w:val="008A46CD"/>
    <w:rsid w:val="008A4845"/>
    <w:rsid w:val="008A67C4"/>
    <w:rsid w:val="008A685E"/>
    <w:rsid w:val="008A6A2A"/>
    <w:rsid w:val="008A6EFA"/>
    <w:rsid w:val="008A7673"/>
    <w:rsid w:val="008B01BF"/>
    <w:rsid w:val="008B14EC"/>
    <w:rsid w:val="008B3486"/>
    <w:rsid w:val="008B386F"/>
    <w:rsid w:val="008B4D1A"/>
    <w:rsid w:val="008B4DEA"/>
    <w:rsid w:val="008B7926"/>
    <w:rsid w:val="008C0536"/>
    <w:rsid w:val="008C0DAA"/>
    <w:rsid w:val="008C16D0"/>
    <w:rsid w:val="008C3167"/>
    <w:rsid w:val="008C379D"/>
    <w:rsid w:val="008C5373"/>
    <w:rsid w:val="008C664E"/>
    <w:rsid w:val="008C7932"/>
    <w:rsid w:val="008D0B26"/>
    <w:rsid w:val="008D3151"/>
    <w:rsid w:val="008D3A2A"/>
    <w:rsid w:val="008D3BF1"/>
    <w:rsid w:val="008D3EAF"/>
    <w:rsid w:val="008D4001"/>
    <w:rsid w:val="008D4034"/>
    <w:rsid w:val="008D4D3C"/>
    <w:rsid w:val="008D516A"/>
    <w:rsid w:val="008D554A"/>
    <w:rsid w:val="008E072F"/>
    <w:rsid w:val="008E18A5"/>
    <w:rsid w:val="008E25E4"/>
    <w:rsid w:val="008E2771"/>
    <w:rsid w:val="008E3164"/>
    <w:rsid w:val="008E456B"/>
    <w:rsid w:val="008E596A"/>
    <w:rsid w:val="008E5BDD"/>
    <w:rsid w:val="008E71DA"/>
    <w:rsid w:val="008E7722"/>
    <w:rsid w:val="008F0024"/>
    <w:rsid w:val="008F1D37"/>
    <w:rsid w:val="008F22C2"/>
    <w:rsid w:val="008F2970"/>
    <w:rsid w:val="008F3B81"/>
    <w:rsid w:val="008F43DA"/>
    <w:rsid w:val="008F4A10"/>
    <w:rsid w:val="008F69F0"/>
    <w:rsid w:val="009008ED"/>
    <w:rsid w:val="00902F50"/>
    <w:rsid w:val="00904814"/>
    <w:rsid w:val="00905576"/>
    <w:rsid w:val="00905A39"/>
    <w:rsid w:val="00905E84"/>
    <w:rsid w:val="0090606A"/>
    <w:rsid w:val="00906C81"/>
    <w:rsid w:val="00907B94"/>
    <w:rsid w:val="00907E29"/>
    <w:rsid w:val="009109C4"/>
    <w:rsid w:val="00912730"/>
    <w:rsid w:val="00913FE3"/>
    <w:rsid w:val="009176CC"/>
    <w:rsid w:val="009201DC"/>
    <w:rsid w:val="009204BD"/>
    <w:rsid w:val="00921639"/>
    <w:rsid w:val="00923C59"/>
    <w:rsid w:val="009246D6"/>
    <w:rsid w:val="0092593A"/>
    <w:rsid w:val="00925DA2"/>
    <w:rsid w:val="00925F74"/>
    <w:rsid w:val="00926424"/>
    <w:rsid w:val="009267D2"/>
    <w:rsid w:val="00927A59"/>
    <w:rsid w:val="00927E19"/>
    <w:rsid w:val="0093034A"/>
    <w:rsid w:val="00931E44"/>
    <w:rsid w:val="00933749"/>
    <w:rsid w:val="00934296"/>
    <w:rsid w:val="009345CD"/>
    <w:rsid w:val="00934F80"/>
    <w:rsid w:val="00935C20"/>
    <w:rsid w:val="0093790D"/>
    <w:rsid w:val="00940448"/>
    <w:rsid w:val="009406F6"/>
    <w:rsid w:val="009415EB"/>
    <w:rsid w:val="009449A4"/>
    <w:rsid w:val="00945D55"/>
    <w:rsid w:val="00946E62"/>
    <w:rsid w:val="00950322"/>
    <w:rsid w:val="00952C65"/>
    <w:rsid w:val="009539E2"/>
    <w:rsid w:val="0095411E"/>
    <w:rsid w:val="009546A2"/>
    <w:rsid w:val="00954773"/>
    <w:rsid w:val="00954FAC"/>
    <w:rsid w:val="00955612"/>
    <w:rsid w:val="0095614F"/>
    <w:rsid w:val="009565F2"/>
    <w:rsid w:val="00957B1A"/>
    <w:rsid w:val="0096189B"/>
    <w:rsid w:val="00965DCF"/>
    <w:rsid w:val="00967112"/>
    <w:rsid w:val="00967B97"/>
    <w:rsid w:val="00970B81"/>
    <w:rsid w:val="00971082"/>
    <w:rsid w:val="00972185"/>
    <w:rsid w:val="00972468"/>
    <w:rsid w:val="009724A5"/>
    <w:rsid w:val="0097298D"/>
    <w:rsid w:val="00972D4A"/>
    <w:rsid w:val="00973A68"/>
    <w:rsid w:val="00974514"/>
    <w:rsid w:val="00974DE9"/>
    <w:rsid w:val="009753D3"/>
    <w:rsid w:val="00976627"/>
    <w:rsid w:val="00977555"/>
    <w:rsid w:val="0097758B"/>
    <w:rsid w:val="0097765C"/>
    <w:rsid w:val="00977C66"/>
    <w:rsid w:val="009802F1"/>
    <w:rsid w:val="009823EE"/>
    <w:rsid w:val="00982DB8"/>
    <w:rsid w:val="00984531"/>
    <w:rsid w:val="00985418"/>
    <w:rsid w:val="00985848"/>
    <w:rsid w:val="00986BAA"/>
    <w:rsid w:val="00986C87"/>
    <w:rsid w:val="00986E87"/>
    <w:rsid w:val="00986FCE"/>
    <w:rsid w:val="009903C6"/>
    <w:rsid w:val="009904E3"/>
    <w:rsid w:val="009911C5"/>
    <w:rsid w:val="009921AE"/>
    <w:rsid w:val="009925DA"/>
    <w:rsid w:val="00993ED2"/>
    <w:rsid w:val="00995DC6"/>
    <w:rsid w:val="00997971"/>
    <w:rsid w:val="00997B3E"/>
    <w:rsid w:val="009A25E9"/>
    <w:rsid w:val="009A2C97"/>
    <w:rsid w:val="009A5AE7"/>
    <w:rsid w:val="009A7650"/>
    <w:rsid w:val="009A77F7"/>
    <w:rsid w:val="009B0EFE"/>
    <w:rsid w:val="009B112E"/>
    <w:rsid w:val="009B171E"/>
    <w:rsid w:val="009B1E48"/>
    <w:rsid w:val="009B3C57"/>
    <w:rsid w:val="009B502B"/>
    <w:rsid w:val="009B5A69"/>
    <w:rsid w:val="009B5D37"/>
    <w:rsid w:val="009B66D3"/>
    <w:rsid w:val="009B72B6"/>
    <w:rsid w:val="009B7CB1"/>
    <w:rsid w:val="009C13CF"/>
    <w:rsid w:val="009C14E1"/>
    <w:rsid w:val="009C3F8D"/>
    <w:rsid w:val="009C5AA5"/>
    <w:rsid w:val="009D0608"/>
    <w:rsid w:val="009D1A7C"/>
    <w:rsid w:val="009D1B5E"/>
    <w:rsid w:val="009D2149"/>
    <w:rsid w:val="009D288D"/>
    <w:rsid w:val="009D2A2A"/>
    <w:rsid w:val="009D2F4B"/>
    <w:rsid w:val="009D3758"/>
    <w:rsid w:val="009D3B69"/>
    <w:rsid w:val="009D5490"/>
    <w:rsid w:val="009D594D"/>
    <w:rsid w:val="009D5B1E"/>
    <w:rsid w:val="009D6E37"/>
    <w:rsid w:val="009E0030"/>
    <w:rsid w:val="009E0785"/>
    <w:rsid w:val="009E3293"/>
    <w:rsid w:val="009E3921"/>
    <w:rsid w:val="009E42C9"/>
    <w:rsid w:val="009E5DC0"/>
    <w:rsid w:val="009E76BC"/>
    <w:rsid w:val="009E76CD"/>
    <w:rsid w:val="009E7C1B"/>
    <w:rsid w:val="009E7F14"/>
    <w:rsid w:val="009F124E"/>
    <w:rsid w:val="009F12C4"/>
    <w:rsid w:val="009F1347"/>
    <w:rsid w:val="009F197F"/>
    <w:rsid w:val="009F1C4B"/>
    <w:rsid w:val="009F2341"/>
    <w:rsid w:val="009F2E4A"/>
    <w:rsid w:val="009F4999"/>
    <w:rsid w:val="009F4E95"/>
    <w:rsid w:val="009F4F81"/>
    <w:rsid w:val="009F54B2"/>
    <w:rsid w:val="009F7C18"/>
    <w:rsid w:val="00A0083A"/>
    <w:rsid w:val="00A015B5"/>
    <w:rsid w:val="00A01A10"/>
    <w:rsid w:val="00A02919"/>
    <w:rsid w:val="00A04C85"/>
    <w:rsid w:val="00A05544"/>
    <w:rsid w:val="00A06154"/>
    <w:rsid w:val="00A06E87"/>
    <w:rsid w:val="00A101C3"/>
    <w:rsid w:val="00A10B11"/>
    <w:rsid w:val="00A10B1F"/>
    <w:rsid w:val="00A1105A"/>
    <w:rsid w:val="00A11670"/>
    <w:rsid w:val="00A11FF5"/>
    <w:rsid w:val="00A12213"/>
    <w:rsid w:val="00A12D57"/>
    <w:rsid w:val="00A12F2E"/>
    <w:rsid w:val="00A13371"/>
    <w:rsid w:val="00A13620"/>
    <w:rsid w:val="00A141DA"/>
    <w:rsid w:val="00A1633E"/>
    <w:rsid w:val="00A17E47"/>
    <w:rsid w:val="00A200B0"/>
    <w:rsid w:val="00A20106"/>
    <w:rsid w:val="00A20C8D"/>
    <w:rsid w:val="00A2242A"/>
    <w:rsid w:val="00A226E4"/>
    <w:rsid w:val="00A22B3A"/>
    <w:rsid w:val="00A23314"/>
    <w:rsid w:val="00A24339"/>
    <w:rsid w:val="00A24BB4"/>
    <w:rsid w:val="00A25B09"/>
    <w:rsid w:val="00A25DAA"/>
    <w:rsid w:val="00A26D77"/>
    <w:rsid w:val="00A27E2E"/>
    <w:rsid w:val="00A318C0"/>
    <w:rsid w:val="00A31925"/>
    <w:rsid w:val="00A31CB5"/>
    <w:rsid w:val="00A3385A"/>
    <w:rsid w:val="00A343CB"/>
    <w:rsid w:val="00A36014"/>
    <w:rsid w:val="00A366DD"/>
    <w:rsid w:val="00A36D4D"/>
    <w:rsid w:val="00A37BA3"/>
    <w:rsid w:val="00A40641"/>
    <w:rsid w:val="00A408B4"/>
    <w:rsid w:val="00A408CD"/>
    <w:rsid w:val="00A40E26"/>
    <w:rsid w:val="00A412B3"/>
    <w:rsid w:val="00A41A58"/>
    <w:rsid w:val="00A43085"/>
    <w:rsid w:val="00A43819"/>
    <w:rsid w:val="00A43D96"/>
    <w:rsid w:val="00A44D07"/>
    <w:rsid w:val="00A45DCC"/>
    <w:rsid w:val="00A4603F"/>
    <w:rsid w:val="00A47677"/>
    <w:rsid w:val="00A47A59"/>
    <w:rsid w:val="00A47C87"/>
    <w:rsid w:val="00A504B7"/>
    <w:rsid w:val="00A5083D"/>
    <w:rsid w:val="00A50E53"/>
    <w:rsid w:val="00A52436"/>
    <w:rsid w:val="00A533AB"/>
    <w:rsid w:val="00A538F4"/>
    <w:rsid w:val="00A53979"/>
    <w:rsid w:val="00A53D20"/>
    <w:rsid w:val="00A545E0"/>
    <w:rsid w:val="00A557FF"/>
    <w:rsid w:val="00A56997"/>
    <w:rsid w:val="00A5741D"/>
    <w:rsid w:val="00A57B44"/>
    <w:rsid w:val="00A60E24"/>
    <w:rsid w:val="00A61A67"/>
    <w:rsid w:val="00A62650"/>
    <w:rsid w:val="00A62CED"/>
    <w:rsid w:val="00A637D4"/>
    <w:rsid w:val="00A649B5"/>
    <w:rsid w:val="00A6524D"/>
    <w:rsid w:val="00A65C15"/>
    <w:rsid w:val="00A66B45"/>
    <w:rsid w:val="00A67BA1"/>
    <w:rsid w:val="00A67BF1"/>
    <w:rsid w:val="00A71E14"/>
    <w:rsid w:val="00A72BA9"/>
    <w:rsid w:val="00A73737"/>
    <w:rsid w:val="00A752A4"/>
    <w:rsid w:val="00A771B8"/>
    <w:rsid w:val="00A7794D"/>
    <w:rsid w:val="00A812B7"/>
    <w:rsid w:val="00A8144D"/>
    <w:rsid w:val="00A81898"/>
    <w:rsid w:val="00A8290D"/>
    <w:rsid w:val="00A832A4"/>
    <w:rsid w:val="00A83F09"/>
    <w:rsid w:val="00A85281"/>
    <w:rsid w:val="00A854BD"/>
    <w:rsid w:val="00A86CF1"/>
    <w:rsid w:val="00A86D5F"/>
    <w:rsid w:val="00A8780C"/>
    <w:rsid w:val="00A90344"/>
    <w:rsid w:val="00A9054D"/>
    <w:rsid w:val="00A905F0"/>
    <w:rsid w:val="00A92430"/>
    <w:rsid w:val="00A932B2"/>
    <w:rsid w:val="00A93337"/>
    <w:rsid w:val="00A94399"/>
    <w:rsid w:val="00A95496"/>
    <w:rsid w:val="00A96A5B"/>
    <w:rsid w:val="00A97C9E"/>
    <w:rsid w:val="00A97F34"/>
    <w:rsid w:val="00AA052D"/>
    <w:rsid w:val="00AA06D8"/>
    <w:rsid w:val="00AA0E61"/>
    <w:rsid w:val="00AA12D5"/>
    <w:rsid w:val="00AA202E"/>
    <w:rsid w:val="00AA2932"/>
    <w:rsid w:val="00AA325C"/>
    <w:rsid w:val="00AA3284"/>
    <w:rsid w:val="00AA4154"/>
    <w:rsid w:val="00AA555D"/>
    <w:rsid w:val="00AA63D1"/>
    <w:rsid w:val="00AA690E"/>
    <w:rsid w:val="00AA70A4"/>
    <w:rsid w:val="00AA73CA"/>
    <w:rsid w:val="00AB0A98"/>
    <w:rsid w:val="00AB1C7C"/>
    <w:rsid w:val="00AB1FF8"/>
    <w:rsid w:val="00AB3E38"/>
    <w:rsid w:val="00AB3E92"/>
    <w:rsid w:val="00AB453A"/>
    <w:rsid w:val="00AB4E69"/>
    <w:rsid w:val="00AB5853"/>
    <w:rsid w:val="00AB5E7E"/>
    <w:rsid w:val="00AB65DE"/>
    <w:rsid w:val="00AB6D52"/>
    <w:rsid w:val="00AB791D"/>
    <w:rsid w:val="00AB7A35"/>
    <w:rsid w:val="00AB7F75"/>
    <w:rsid w:val="00AC0858"/>
    <w:rsid w:val="00AC114A"/>
    <w:rsid w:val="00AC211B"/>
    <w:rsid w:val="00AC2B47"/>
    <w:rsid w:val="00AC3A76"/>
    <w:rsid w:val="00AC4274"/>
    <w:rsid w:val="00AC50A0"/>
    <w:rsid w:val="00AC51AB"/>
    <w:rsid w:val="00AC534D"/>
    <w:rsid w:val="00AC584F"/>
    <w:rsid w:val="00AC612E"/>
    <w:rsid w:val="00AC6174"/>
    <w:rsid w:val="00AC7C4B"/>
    <w:rsid w:val="00AD0943"/>
    <w:rsid w:val="00AD0E21"/>
    <w:rsid w:val="00AD15D7"/>
    <w:rsid w:val="00AD1943"/>
    <w:rsid w:val="00AD2ED2"/>
    <w:rsid w:val="00AE0E03"/>
    <w:rsid w:val="00AE1079"/>
    <w:rsid w:val="00AE159B"/>
    <w:rsid w:val="00AE2CD7"/>
    <w:rsid w:val="00AE62EA"/>
    <w:rsid w:val="00AE746C"/>
    <w:rsid w:val="00AE7A88"/>
    <w:rsid w:val="00AE7BC3"/>
    <w:rsid w:val="00AF045E"/>
    <w:rsid w:val="00AF1C0B"/>
    <w:rsid w:val="00AF47CE"/>
    <w:rsid w:val="00AF4D2A"/>
    <w:rsid w:val="00AF4F7B"/>
    <w:rsid w:val="00AF5C7E"/>
    <w:rsid w:val="00AF5D2A"/>
    <w:rsid w:val="00AF6604"/>
    <w:rsid w:val="00AF6E34"/>
    <w:rsid w:val="00AF6FB6"/>
    <w:rsid w:val="00AF7308"/>
    <w:rsid w:val="00B04010"/>
    <w:rsid w:val="00B0684C"/>
    <w:rsid w:val="00B076A2"/>
    <w:rsid w:val="00B079F5"/>
    <w:rsid w:val="00B1023A"/>
    <w:rsid w:val="00B107A4"/>
    <w:rsid w:val="00B12D7A"/>
    <w:rsid w:val="00B130F5"/>
    <w:rsid w:val="00B13159"/>
    <w:rsid w:val="00B151FF"/>
    <w:rsid w:val="00B155E3"/>
    <w:rsid w:val="00B22DC8"/>
    <w:rsid w:val="00B232B9"/>
    <w:rsid w:val="00B24088"/>
    <w:rsid w:val="00B251E6"/>
    <w:rsid w:val="00B25955"/>
    <w:rsid w:val="00B25A00"/>
    <w:rsid w:val="00B25F6D"/>
    <w:rsid w:val="00B26571"/>
    <w:rsid w:val="00B2657C"/>
    <w:rsid w:val="00B2693B"/>
    <w:rsid w:val="00B26FE8"/>
    <w:rsid w:val="00B3211E"/>
    <w:rsid w:val="00B324E4"/>
    <w:rsid w:val="00B330DF"/>
    <w:rsid w:val="00B33A24"/>
    <w:rsid w:val="00B341BC"/>
    <w:rsid w:val="00B34F72"/>
    <w:rsid w:val="00B35621"/>
    <w:rsid w:val="00B35696"/>
    <w:rsid w:val="00B35E07"/>
    <w:rsid w:val="00B3675A"/>
    <w:rsid w:val="00B400F9"/>
    <w:rsid w:val="00B40429"/>
    <w:rsid w:val="00B405CD"/>
    <w:rsid w:val="00B41974"/>
    <w:rsid w:val="00B50935"/>
    <w:rsid w:val="00B51504"/>
    <w:rsid w:val="00B52650"/>
    <w:rsid w:val="00B5288A"/>
    <w:rsid w:val="00B52EF8"/>
    <w:rsid w:val="00B52FA5"/>
    <w:rsid w:val="00B533B5"/>
    <w:rsid w:val="00B5378F"/>
    <w:rsid w:val="00B5502D"/>
    <w:rsid w:val="00B554E6"/>
    <w:rsid w:val="00B558A0"/>
    <w:rsid w:val="00B600B6"/>
    <w:rsid w:val="00B6081F"/>
    <w:rsid w:val="00B610B2"/>
    <w:rsid w:val="00B613E9"/>
    <w:rsid w:val="00B61CBF"/>
    <w:rsid w:val="00B62532"/>
    <w:rsid w:val="00B63AAA"/>
    <w:rsid w:val="00B64C7B"/>
    <w:rsid w:val="00B64C7C"/>
    <w:rsid w:val="00B656E8"/>
    <w:rsid w:val="00B67098"/>
    <w:rsid w:val="00B707ED"/>
    <w:rsid w:val="00B7134B"/>
    <w:rsid w:val="00B71EC5"/>
    <w:rsid w:val="00B727A3"/>
    <w:rsid w:val="00B74022"/>
    <w:rsid w:val="00B74621"/>
    <w:rsid w:val="00B7496E"/>
    <w:rsid w:val="00B76B68"/>
    <w:rsid w:val="00B77871"/>
    <w:rsid w:val="00B809B5"/>
    <w:rsid w:val="00B80A59"/>
    <w:rsid w:val="00B80BC2"/>
    <w:rsid w:val="00B823B1"/>
    <w:rsid w:val="00B8260E"/>
    <w:rsid w:val="00B826A1"/>
    <w:rsid w:val="00B84572"/>
    <w:rsid w:val="00B8488E"/>
    <w:rsid w:val="00B84ED4"/>
    <w:rsid w:val="00B85F1C"/>
    <w:rsid w:val="00B86852"/>
    <w:rsid w:val="00B86A67"/>
    <w:rsid w:val="00B90221"/>
    <w:rsid w:val="00B90372"/>
    <w:rsid w:val="00B90498"/>
    <w:rsid w:val="00B921A1"/>
    <w:rsid w:val="00B958BA"/>
    <w:rsid w:val="00BA0C3F"/>
    <w:rsid w:val="00BA106F"/>
    <w:rsid w:val="00BA39A2"/>
    <w:rsid w:val="00BA3ECA"/>
    <w:rsid w:val="00BA549B"/>
    <w:rsid w:val="00BA585D"/>
    <w:rsid w:val="00BA6FA2"/>
    <w:rsid w:val="00BA70E1"/>
    <w:rsid w:val="00BA7A96"/>
    <w:rsid w:val="00BA7E5C"/>
    <w:rsid w:val="00BB03F6"/>
    <w:rsid w:val="00BB3FD0"/>
    <w:rsid w:val="00BB4265"/>
    <w:rsid w:val="00BB43BE"/>
    <w:rsid w:val="00BB6E6F"/>
    <w:rsid w:val="00BB7979"/>
    <w:rsid w:val="00BC14E6"/>
    <w:rsid w:val="00BC1E58"/>
    <w:rsid w:val="00BC242C"/>
    <w:rsid w:val="00BC2A19"/>
    <w:rsid w:val="00BC4D70"/>
    <w:rsid w:val="00BC4E35"/>
    <w:rsid w:val="00BC62AC"/>
    <w:rsid w:val="00BC694E"/>
    <w:rsid w:val="00BC6C9A"/>
    <w:rsid w:val="00BC6F86"/>
    <w:rsid w:val="00BC7423"/>
    <w:rsid w:val="00BD05ED"/>
    <w:rsid w:val="00BD073C"/>
    <w:rsid w:val="00BD0D84"/>
    <w:rsid w:val="00BD27B7"/>
    <w:rsid w:val="00BD3A0C"/>
    <w:rsid w:val="00BD3A74"/>
    <w:rsid w:val="00BD3B0F"/>
    <w:rsid w:val="00BD43A6"/>
    <w:rsid w:val="00BD6A59"/>
    <w:rsid w:val="00BD6E69"/>
    <w:rsid w:val="00BD6F4E"/>
    <w:rsid w:val="00BD6F61"/>
    <w:rsid w:val="00BE02DF"/>
    <w:rsid w:val="00BE233F"/>
    <w:rsid w:val="00BE31BE"/>
    <w:rsid w:val="00BE416F"/>
    <w:rsid w:val="00BE55A5"/>
    <w:rsid w:val="00BE56D0"/>
    <w:rsid w:val="00BE5AD2"/>
    <w:rsid w:val="00BE638E"/>
    <w:rsid w:val="00BE7AE7"/>
    <w:rsid w:val="00BE7BE1"/>
    <w:rsid w:val="00BF0B3F"/>
    <w:rsid w:val="00BF0E1A"/>
    <w:rsid w:val="00BF1A10"/>
    <w:rsid w:val="00BF2285"/>
    <w:rsid w:val="00BF4127"/>
    <w:rsid w:val="00BF4B45"/>
    <w:rsid w:val="00BF7328"/>
    <w:rsid w:val="00BF7CEA"/>
    <w:rsid w:val="00C00276"/>
    <w:rsid w:val="00C0027C"/>
    <w:rsid w:val="00C007A7"/>
    <w:rsid w:val="00C01B55"/>
    <w:rsid w:val="00C03B9E"/>
    <w:rsid w:val="00C04972"/>
    <w:rsid w:val="00C05BD4"/>
    <w:rsid w:val="00C07E78"/>
    <w:rsid w:val="00C102F1"/>
    <w:rsid w:val="00C1138E"/>
    <w:rsid w:val="00C11756"/>
    <w:rsid w:val="00C1230A"/>
    <w:rsid w:val="00C1305C"/>
    <w:rsid w:val="00C1555D"/>
    <w:rsid w:val="00C16E13"/>
    <w:rsid w:val="00C176E0"/>
    <w:rsid w:val="00C17CD0"/>
    <w:rsid w:val="00C17EC4"/>
    <w:rsid w:val="00C20B35"/>
    <w:rsid w:val="00C20C74"/>
    <w:rsid w:val="00C228FF"/>
    <w:rsid w:val="00C232C2"/>
    <w:rsid w:val="00C2417A"/>
    <w:rsid w:val="00C2442E"/>
    <w:rsid w:val="00C25B4B"/>
    <w:rsid w:val="00C275F9"/>
    <w:rsid w:val="00C3086B"/>
    <w:rsid w:val="00C3204A"/>
    <w:rsid w:val="00C33732"/>
    <w:rsid w:val="00C34605"/>
    <w:rsid w:val="00C34B73"/>
    <w:rsid w:val="00C34D6C"/>
    <w:rsid w:val="00C3645C"/>
    <w:rsid w:val="00C37146"/>
    <w:rsid w:val="00C4116C"/>
    <w:rsid w:val="00C41484"/>
    <w:rsid w:val="00C42327"/>
    <w:rsid w:val="00C429AD"/>
    <w:rsid w:val="00C43133"/>
    <w:rsid w:val="00C4592C"/>
    <w:rsid w:val="00C47156"/>
    <w:rsid w:val="00C5225F"/>
    <w:rsid w:val="00C5323A"/>
    <w:rsid w:val="00C535B8"/>
    <w:rsid w:val="00C545E5"/>
    <w:rsid w:val="00C5510D"/>
    <w:rsid w:val="00C556E1"/>
    <w:rsid w:val="00C5670A"/>
    <w:rsid w:val="00C57027"/>
    <w:rsid w:val="00C6010C"/>
    <w:rsid w:val="00C61674"/>
    <w:rsid w:val="00C617BE"/>
    <w:rsid w:val="00C61D46"/>
    <w:rsid w:val="00C61DB9"/>
    <w:rsid w:val="00C620A3"/>
    <w:rsid w:val="00C629B5"/>
    <w:rsid w:val="00C62CDF"/>
    <w:rsid w:val="00C63D71"/>
    <w:rsid w:val="00C646D8"/>
    <w:rsid w:val="00C64E8C"/>
    <w:rsid w:val="00C65DEF"/>
    <w:rsid w:val="00C65F7C"/>
    <w:rsid w:val="00C66672"/>
    <w:rsid w:val="00C67362"/>
    <w:rsid w:val="00C700D5"/>
    <w:rsid w:val="00C71010"/>
    <w:rsid w:val="00C7242D"/>
    <w:rsid w:val="00C72490"/>
    <w:rsid w:val="00C7312F"/>
    <w:rsid w:val="00C7329F"/>
    <w:rsid w:val="00C7382B"/>
    <w:rsid w:val="00C73848"/>
    <w:rsid w:val="00C73D13"/>
    <w:rsid w:val="00C773A6"/>
    <w:rsid w:val="00C77AC4"/>
    <w:rsid w:val="00C77D3E"/>
    <w:rsid w:val="00C80747"/>
    <w:rsid w:val="00C80AB4"/>
    <w:rsid w:val="00C820DC"/>
    <w:rsid w:val="00C82CF8"/>
    <w:rsid w:val="00C83B38"/>
    <w:rsid w:val="00C84434"/>
    <w:rsid w:val="00C854D3"/>
    <w:rsid w:val="00C85575"/>
    <w:rsid w:val="00C85864"/>
    <w:rsid w:val="00C8736D"/>
    <w:rsid w:val="00C9049A"/>
    <w:rsid w:val="00C90EC0"/>
    <w:rsid w:val="00C91F0D"/>
    <w:rsid w:val="00C935D6"/>
    <w:rsid w:val="00C936C0"/>
    <w:rsid w:val="00C93AC3"/>
    <w:rsid w:val="00C940E6"/>
    <w:rsid w:val="00C94B0D"/>
    <w:rsid w:val="00C96C44"/>
    <w:rsid w:val="00C96E15"/>
    <w:rsid w:val="00C974A0"/>
    <w:rsid w:val="00C97FD6"/>
    <w:rsid w:val="00CA2284"/>
    <w:rsid w:val="00CA25AF"/>
    <w:rsid w:val="00CA2A5E"/>
    <w:rsid w:val="00CA3235"/>
    <w:rsid w:val="00CA5DC2"/>
    <w:rsid w:val="00CA67D9"/>
    <w:rsid w:val="00CA6FB5"/>
    <w:rsid w:val="00CB160E"/>
    <w:rsid w:val="00CB2E9B"/>
    <w:rsid w:val="00CB5046"/>
    <w:rsid w:val="00CB53C2"/>
    <w:rsid w:val="00CB616D"/>
    <w:rsid w:val="00CB729E"/>
    <w:rsid w:val="00CC08FD"/>
    <w:rsid w:val="00CC183A"/>
    <w:rsid w:val="00CC1917"/>
    <w:rsid w:val="00CC2306"/>
    <w:rsid w:val="00CC3AC6"/>
    <w:rsid w:val="00CC3D49"/>
    <w:rsid w:val="00CC5C8D"/>
    <w:rsid w:val="00CC62DF"/>
    <w:rsid w:val="00CC63BB"/>
    <w:rsid w:val="00CD1734"/>
    <w:rsid w:val="00CD2D2E"/>
    <w:rsid w:val="00CD3DB0"/>
    <w:rsid w:val="00CD553B"/>
    <w:rsid w:val="00CD61E1"/>
    <w:rsid w:val="00CD6FA1"/>
    <w:rsid w:val="00CD72AC"/>
    <w:rsid w:val="00CD7E90"/>
    <w:rsid w:val="00CE1669"/>
    <w:rsid w:val="00CE1726"/>
    <w:rsid w:val="00CE1ED1"/>
    <w:rsid w:val="00CE1F89"/>
    <w:rsid w:val="00CE224A"/>
    <w:rsid w:val="00CE2E7B"/>
    <w:rsid w:val="00CE470A"/>
    <w:rsid w:val="00CE48F0"/>
    <w:rsid w:val="00CE632B"/>
    <w:rsid w:val="00CE6880"/>
    <w:rsid w:val="00CF0EB0"/>
    <w:rsid w:val="00CF3128"/>
    <w:rsid w:val="00CF3207"/>
    <w:rsid w:val="00CF3E02"/>
    <w:rsid w:val="00CF4C02"/>
    <w:rsid w:val="00CF564E"/>
    <w:rsid w:val="00CF5F7B"/>
    <w:rsid w:val="00CF60B5"/>
    <w:rsid w:val="00CF68F0"/>
    <w:rsid w:val="00CF744B"/>
    <w:rsid w:val="00CF76BE"/>
    <w:rsid w:val="00CF7D35"/>
    <w:rsid w:val="00D0060C"/>
    <w:rsid w:val="00D01278"/>
    <w:rsid w:val="00D02B70"/>
    <w:rsid w:val="00D03398"/>
    <w:rsid w:val="00D03E34"/>
    <w:rsid w:val="00D05510"/>
    <w:rsid w:val="00D057F4"/>
    <w:rsid w:val="00D05F20"/>
    <w:rsid w:val="00D06DAD"/>
    <w:rsid w:val="00D07FD7"/>
    <w:rsid w:val="00D10388"/>
    <w:rsid w:val="00D1168A"/>
    <w:rsid w:val="00D13492"/>
    <w:rsid w:val="00D13771"/>
    <w:rsid w:val="00D13E59"/>
    <w:rsid w:val="00D14C24"/>
    <w:rsid w:val="00D15A45"/>
    <w:rsid w:val="00D15CA3"/>
    <w:rsid w:val="00D15D1C"/>
    <w:rsid w:val="00D17740"/>
    <w:rsid w:val="00D2109A"/>
    <w:rsid w:val="00D21EBF"/>
    <w:rsid w:val="00D220F6"/>
    <w:rsid w:val="00D238F4"/>
    <w:rsid w:val="00D2470E"/>
    <w:rsid w:val="00D250AF"/>
    <w:rsid w:val="00D25D0A"/>
    <w:rsid w:val="00D26455"/>
    <w:rsid w:val="00D26D7B"/>
    <w:rsid w:val="00D2710D"/>
    <w:rsid w:val="00D273A4"/>
    <w:rsid w:val="00D27903"/>
    <w:rsid w:val="00D27960"/>
    <w:rsid w:val="00D27EE4"/>
    <w:rsid w:val="00D3151C"/>
    <w:rsid w:val="00D326AF"/>
    <w:rsid w:val="00D33653"/>
    <w:rsid w:val="00D33B71"/>
    <w:rsid w:val="00D35251"/>
    <w:rsid w:val="00D36ADA"/>
    <w:rsid w:val="00D40D66"/>
    <w:rsid w:val="00D41DBE"/>
    <w:rsid w:val="00D41FEE"/>
    <w:rsid w:val="00D42ABA"/>
    <w:rsid w:val="00D44F2D"/>
    <w:rsid w:val="00D47CDA"/>
    <w:rsid w:val="00D50BA5"/>
    <w:rsid w:val="00D51B01"/>
    <w:rsid w:val="00D532BB"/>
    <w:rsid w:val="00D53631"/>
    <w:rsid w:val="00D55B6D"/>
    <w:rsid w:val="00D56136"/>
    <w:rsid w:val="00D57CA8"/>
    <w:rsid w:val="00D601F2"/>
    <w:rsid w:val="00D60857"/>
    <w:rsid w:val="00D61B3F"/>
    <w:rsid w:val="00D62624"/>
    <w:rsid w:val="00D62763"/>
    <w:rsid w:val="00D62BCC"/>
    <w:rsid w:val="00D64A29"/>
    <w:rsid w:val="00D64AF1"/>
    <w:rsid w:val="00D65114"/>
    <w:rsid w:val="00D66861"/>
    <w:rsid w:val="00D66966"/>
    <w:rsid w:val="00D66B3B"/>
    <w:rsid w:val="00D70493"/>
    <w:rsid w:val="00D74D66"/>
    <w:rsid w:val="00D7593C"/>
    <w:rsid w:val="00D77926"/>
    <w:rsid w:val="00D81CDE"/>
    <w:rsid w:val="00D822BF"/>
    <w:rsid w:val="00D82EA8"/>
    <w:rsid w:val="00D82F2C"/>
    <w:rsid w:val="00D835D2"/>
    <w:rsid w:val="00D85312"/>
    <w:rsid w:val="00D85A49"/>
    <w:rsid w:val="00D873DC"/>
    <w:rsid w:val="00D90B50"/>
    <w:rsid w:val="00D90B6C"/>
    <w:rsid w:val="00D91ABE"/>
    <w:rsid w:val="00D9206E"/>
    <w:rsid w:val="00D92A56"/>
    <w:rsid w:val="00D94C7C"/>
    <w:rsid w:val="00D962C7"/>
    <w:rsid w:val="00D97859"/>
    <w:rsid w:val="00D97A4A"/>
    <w:rsid w:val="00D97ADE"/>
    <w:rsid w:val="00D97D79"/>
    <w:rsid w:val="00D97E6D"/>
    <w:rsid w:val="00DA063E"/>
    <w:rsid w:val="00DA07E4"/>
    <w:rsid w:val="00DA0C58"/>
    <w:rsid w:val="00DA0C97"/>
    <w:rsid w:val="00DA41FF"/>
    <w:rsid w:val="00DA6663"/>
    <w:rsid w:val="00DA7F7B"/>
    <w:rsid w:val="00DB0A21"/>
    <w:rsid w:val="00DB17C7"/>
    <w:rsid w:val="00DB1B79"/>
    <w:rsid w:val="00DB2BCE"/>
    <w:rsid w:val="00DB2C53"/>
    <w:rsid w:val="00DB38DC"/>
    <w:rsid w:val="00DB3902"/>
    <w:rsid w:val="00DB3B8C"/>
    <w:rsid w:val="00DB404B"/>
    <w:rsid w:val="00DB43CC"/>
    <w:rsid w:val="00DB4CE4"/>
    <w:rsid w:val="00DB52BF"/>
    <w:rsid w:val="00DB5997"/>
    <w:rsid w:val="00DB59C4"/>
    <w:rsid w:val="00DB6432"/>
    <w:rsid w:val="00DC003F"/>
    <w:rsid w:val="00DC02E9"/>
    <w:rsid w:val="00DC0437"/>
    <w:rsid w:val="00DC1486"/>
    <w:rsid w:val="00DC2CBA"/>
    <w:rsid w:val="00DC348C"/>
    <w:rsid w:val="00DC416B"/>
    <w:rsid w:val="00DC53C4"/>
    <w:rsid w:val="00DC60D4"/>
    <w:rsid w:val="00DC7857"/>
    <w:rsid w:val="00DC798B"/>
    <w:rsid w:val="00DD0C8C"/>
    <w:rsid w:val="00DD0F56"/>
    <w:rsid w:val="00DD289D"/>
    <w:rsid w:val="00DD52A7"/>
    <w:rsid w:val="00DD554B"/>
    <w:rsid w:val="00DD5826"/>
    <w:rsid w:val="00DD59BE"/>
    <w:rsid w:val="00DD5D11"/>
    <w:rsid w:val="00DD6833"/>
    <w:rsid w:val="00DD7F67"/>
    <w:rsid w:val="00DE01F1"/>
    <w:rsid w:val="00DE323A"/>
    <w:rsid w:val="00DE35B3"/>
    <w:rsid w:val="00DE6027"/>
    <w:rsid w:val="00DE722F"/>
    <w:rsid w:val="00DF0134"/>
    <w:rsid w:val="00DF182B"/>
    <w:rsid w:val="00DF18E6"/>
    <w:rsid w:val="00DF2935"/>
    <w:rsid w:val="00DF391C"/>
    <w:rsid w:val="00DF3BFD"/>
    <w:rsid w:val="00DF4F78"/>
    <w:rsid w:val="00DF529C"/>
    <w:rsid w:val="00DF5F81"/>
    <w:rsid w:val="00DF6728"/>
    <w:rsid w:val="00DF6A06"/>
    <w:rsid w:val="00DF7A6E"/>
    <w:rsid w:val="00DF7B22"/>
    <w:rsid w:val="00E00187"/>
    <w:rsid w:val="00E005E6"/>
    <w:rsid w:val="00E00DC1"/>
    <w:rsid w:val="00E02BDF"/>
    <w:rsid w:val="00E02E4C"/>
    <w:rsid w:val="00E04626"/>
    <w:rsid w:val="00E04C90"/>
    <w:rsid w:val="00E04DA5"/>
    <w:rsid w:val="00E04E1C"/>
    <w:rsid w:val="00E05657"/>
    <w:rsid w:val="00E05992"/>
    <w:rsid w:val="00E0639B"/>
    <w:rsid w:val="00E10A11"/>
    <w:rsid w:val="00E12531"/>
    <w:rsid w:val="00E12D09"/>
    <w:rsid w:val="00E13327"/>
    <w:rsid w:val="00E16EEA"/>
    <w:rsid w:val="00E16F74"/>
    <w:rsid w:val="00E21374"/>
    <w:rsid w:val="00E214F6"/>
    <w:rsid w:val="00E22407"/>
    <w:rsid w:val="00E226A1"/>
    <w:rsid w:val="00E22C0F"/>
    <w:rsid w:val="00E23983"/>
    <w:rsid w:val="00E2463A"/>
    <w:rsid w:val="00E25C23"/>
    <w:rsid w:val="00E2605D"/>
    <w:rsid w:val="00E27F15"/>
    <w:rsid w:val="00E312DF"/>
    <w:rsid w:val="00E31895"/>
    <w:rsid w:val="00E3236E"/>
    <w:rsid w:val="00E33C3A"/>
    <w:rsid w:val="00E36C24"/>
    <w:rsid w:val="00E3752D"/>
    <w:rsid w:val="00E376A2"/>
    <w:rsid w:val="00E421B8"/>
    <w:rsid w:val="00E422F6"/>
    <w:rsid w:val="00E425D5"/>
    <w:rsid w:val="00E42683"/>
    <w:rsid w:val="00E427D1"/>
    <w:rsid w:val="00E43401"/>
    <w:rsid w:val="00E441FE"/>
    <w:rsid w:val="00E4448D"/>
    <w:rsid w:val="00E45737"/>
    <w:rsid w:val="00E45B42"/>
    <w:rsid w:val="00E45F16"/>
    <w:rsid w:val="00E4668C"/>
    <w:rsid w:val="00E50076"/>
    <w:rsid w:val="00E51DF6"/>
    <w:rsid w:val="00E52B4C"/>
    <w:rsid w:val="00E52DCD"/>
    <w:rsid w:val="00E538E2"/>
    <w:rsid w:val="00E53AC7"/>
    <w:rsid w:val="00E53FCE"/>
    <w:rsid w:val="00E55039"/>
    <w:rsid w:val="00E55EB0"/>
    <w:rsid w:val="00E569DB"/>
    <w:rsid w:val="00E57CA4"/>
    <w:rsid w:val="00E60453"/>
    <w:rsid w:val="00E61BC4"/>
    <w:rsid w:val="00E62A43"/>
    <w:rsid w:val="00E62F6D"/>
    <w:rsid w:val="00E659AA"/>
    <w:rsid w:val="00E66817"/>
    <w:rsid w:val="00E66B9C"/>
    <w:rsid w:val="00E66F2B"/>
    <w:rsid w:val="00E67F24"/>
    <w:rsid w:val="00E708FF"/>
    <w:rsid w:val="00E7651F"/>
    <w:rsid w:val="00E77B98"/>
    <w:rsid w:val="00E81EA9"/>
    <w:rsid w:val="00E82ED1"/>
    <w:rsid w:val="00E83E90"/>
    <w:rsid w:val="00E85262"/>
    <w:rsid w:val="00E8532E"/>
    <w:rsid w:val="00E85B8E"/>
    <w:rsid w:val="00E864C6"/>
    <w:rsid w:val="00E86602"/>
    <w:rsid w:val="00E869F9"/>
    <w:rsid w:val="00E8702E"/>
    <w:rsid w:val="00E87248"/>
    <w:rsid w:val="00E87B86"/>
    <w:rsid w:val="00E901AD"/>
    <w:rsid w:val="00E902BD"/>
    <w:rsid w:val="00E919CD"/>
    <w:rsid w:val="00E927E9"/>
    <w:rsid w:val="00E9299A"/>
    <w:rsid w:val="00E92AA9"/>
    <w:rsid w:val="00E945BF"/>
    <w:rsid w:val="00E946BD"/>
    <w:rsid w:val="00E95DB4"/>
    <w:rsid w:val="00E961F1"/>
    <w:rsid w:val="00EA069D"/>
    <w:rsid w:val="00EA0B41"/>
    <w:rsid w:val="00EA0D30"/>
    <w:rsid w:val="00EA2ADF"/>
    <w:rsid w:val="00EA4843"/>
    <w:rsid w:val="00EA6B59"/>
    <w:rsid w:val="00EA6E6B"/>
    <w:rsid w:val="00EA6FF3"/>
    <w:rsid w:val="00EB01AE"/>
    <w:rsid w:val="00EB0581"/>
    <w:rsid w:val="00EB14AA"/>
    <w:rsid w:val="00EB1E5F"/>
    <w:rsid w:val="00EB2CB9"/>
    <w:rsid w:val="00EB2D51"/>
    <w:rsid w:val="00EB36AF"/>
    <w:rsid w:val="00EB409A"/>
    <w:rsid w:val="00EB413E"/>
    <w:rsid w:val="00EB439A"/>
    <w:rsid w:val="00EB5047"/>
    <w:rsid w:val="00EB5217"/>
    <w:rsid w:val="00EB6CE7"/>
    <w:rsid w:val="00EB6D90"/>
    <w:rsid w:val="00EB7133"/>
    <w:rsid w:val="00EB79D4"/>
    <w:rsid w:val="00EC112F"/>
    <w:rsid w:val="00EC2124"/>
    <w:rsid w:val="00EC2EF8"/>
    <w:rsid w:val="00EC631C"/>
    <w:rsid w:val="00EC695A"/>
    <w:rsid w:val="00EC7701"/>
    <w:rsid w:val="00EC7F7E"/>
    <w:rsid w:val="00ED05FB"/>
    <w:rsid w:val="00ED19D6"/>
    <w:rsid w:val="00ED28EE"/>
    <w:rsid w:val="00ED2DC9"/>
    <w:rsid w:val="00ED3160"/>
    <w:rsid w:val="00ED570D"/>
    <w:rsid w:val="00ED57AA"/>
    <w:rsid w:val="00ED713E"/>
    <w:rsid w:val="00ED74D3"/>
    <w:rsid w:val="00ED7E05"/>
    <w:rsid w:val="00EE2099"/>
    <w:rsid w:val="00EE2454"/>
    <w:rsid w:val="00EE2B52"/>
    <w:rsid w:val="00EE2D31"/>
    <w:rsid w:val="00EE2D94"/>
    <w:rsid w:val="00EE4755"/>
    <w:rsid w:val="00EE5AEE"/>
    <w:rsid w:val="00EE6949"/>
    <w:rsid w:val="00EE6951"/>
    <w:rsid w:val="00EE734E"/>
    <w:rsid w:val="00EE7378"/>
    <w:rsid w:val="00EF0709"/>
    <w:rsid w:val="00EF31ED"/>
    <w:rsid w:val="00EF36A8"/>
    <w:rsid w:val="00EF3C72"/>
    <w:rsid w:val="00EF3CC6"/>
    <w:rsid w:val="00EF54B7"/>
    <w:rsid w:val="00EF5C52"/>
    <w:rsid w:val="00EF5FFC"/>
    <w:rsid w:val="00EF6580"/>
    <w:rsid w:val="00EF6947"/>
    <w:rsid w:val="00EF703B"/>
    <w:rsid w:val="00F00A6E"/>
    <w:rsid w:val="00F013B5"/>
    <w:rsid w:val="00F01BCF"/>
    <w:rsid w:val="00F04191"/>
    <w:rsid w:val="00F0419A"/>
    <w:rsid w:val="00F04745"/>
    <w:rsid w:val="00F06A84"/>
    <w:rsid w:val="00F06B44"/>
    <w:rsid w:val="00F06D26"/>
    <w:rsid w:val="00F06DA7"/>
    <w:rsid w:val="00F075E1"/>
    <w:rsid w:val="00F0780E"/>
    <w:rsid w:val="00F117F5"/>
    <w:rsid w:val="00F12108"/>
    <w:rsid w:val="00F12E67"/>
    <w:rsid w:val="00F138BA"/>
    <w:rsid w:val="00F14649"/>
    <w:rsid w:val="00F14890"/>
    <w:rsid w:val="00F14A46"/>
    <w:rsid w:val="00F14B14"/>
    <w:rsid w:val="00F16211"/>
    <w:rsid w:val="00F16A60"/>
    <w:rsid w:val="00F16D30"/>
    <w:rsid w:val="00F1753D"/>
    <w:rsid w:val="00F17A81"/>
    <w:rsid w:val="00F20351"/>
    <w:rsid w:val="00F20BDE"/>
    <w:rsid w:val="00F2170D"/>
    <w:rsid w:val="00F22306"/>
    <w:rsid w:val="00F225A1"/>
    <w:rsid w:val="00F23D3A"/>
    <w:rsid w:val="00F23F2F"/>
    <w:rsid w:val="00F24A6A"/>
    <w:rsid w:val="00F25F94"/>
    <w:rsid w:val="00F26C43"/>
    <w:rsid w:val="00F270BC"/>
    <w:rsid w:val="00F27112"/>
    <w:rsid w:val="00F27E08"/>
    <w:rsid w:val="00F32331"/>
    <w:rsid w:val="00F3267B"/>
    <w:rsid w:val="00F3505C"/>
    <w:rsid w:val="00F351FA"/>
    <w:rsid w:val="00F35821"/>
    <w:rsid w:val="00F35FD1"/>
    <w:rsid w:val="00F36634"/>
    <w:rsid w:val="00F378BE"/>
    <w:rsid w:val="00F37BE1"/>
    <w:rsid w:val="00F4002D"/>
    <w:rsid w:val="00F40407"/>
    <w:rsid w:val="00F40583"/>
    <w:rsid w:val="00F40F3A"/>
    <w:rsid w:val="00F4133D"/>
    <w:rsid w:val="00F437AA"/>
    <w:rsid w:val="00F43871"/>
    <w:rsid w:val="00F43A23"/>
    <w:rsid w:val="00F44879"/>
    <w:rsid w:val="00F45A85"/>
    <w:rsid w:val="00F45DA3"/>
    <w:rsid w:val="00F45E0C"/>
    <w:rsid w:val="00F46011"/>
    <w:rsid w:val="00F46298"/>
    <w:rsid w:val="00F463BC"/>
    <w:rsid w:val="00F471A1"/>
    <w:rsid w:val="00F5239A"/>
    <w:rsid w:val="00F5370E"/>
    <w:rsid w:val="00F537E5"/>
    <w:rsid w:val="00F53CB4"/>
    <w:rsid w:val="00F544A6"/>
    <w:rsid w:val="00F545FD"/>
    <w:rsid w:val="00F548D0"/>
    <w:rsid w:val="00F55A7D"/>
    <w:rsid w:val="00F56EE3"/>
    <w:rsid w:val="00F57935"/>
    <w:rsid w:val="00F60E09"/>
    <w:rsid w:val="00F61762"/>
    <w:rsid w:val="00F630B2"/>
    <w:rsid w:val="00F644EA"/>
    <w:rsid w:val="00F6481C"/>
    <w:rsid w:val="00F65C6A"/>
    <w:rsid w:val="00F66A57"/>
    <w:rsid w:val="00F67125"/>
    <w:rsid w:val="00F679F6"/>
    <w:rsid w:val="00F714E7"/>
    <w:rsid w:val="00F7170A"/>
    <w:rsid w:val="00F718CF"/>
    <w:rsid w:val="00F71B9B"/>
    <w:rsid w:val="00F72AD0"/>
    <w:rsid w:val="00F72D57"/>
    <w:rsid w:val="00F7367E"/>
    <w:rsid w:val="00F7445E"/>
    <w:rsid w:val="00F74E7D"/>
    <w:rsid w:val="00F751D2"/>
    <w:rsid w:val="00F75878"/>
    <w:rsid w:val="00F75DD6"/>
    <w:rsid w:val="00F772AC"/>
    <w:rsid w:val="00F7778F"/>
    <w:rsid w:val="00F80F05"/>
    <w:rsid w:val="00F81818"/>
    <w:rsid w:val="00F81CA9"/>
    <w:rsid w:val="00F81F26"/>
    <w:rsid w:val="00F821EF"/>
    <w:rsid w:val="00F84525"/>
    <w:rsid w:val="00F864C9"/>
    <w:rsid w:val="00F8683A"/>
    <w:rsid w:val="00F902D8"/>
    <w:rsid w:val="00F92373"/>
    <w:rsid w:val="00F923E7"/>
    <w:rsid w:val="00F93869"/>
    <w:rsid w:val="00F94E8E"/>
    <w:rsid w:val="00F959F7"/>
    <w:rsid w:val="00F966D9"/>
    <w:rsid w:val="00F96976"/>
    <w:rsid w:val="00FA170C"/>
    <w:rsid w:val="00FA2B7F"/>
    <w:rsid w:val="00FA2FCD"/>
    <w:rsid w:val="00FA39A8"/>
    <w:rsid w:val="00FA3B72"/>
    <w:rsid w:val="00FA42F1"/>
    <w:rsid w:val="00FA4ED2"/>
    <w:rsid w:val="00FA5C4A"/>
    <w:rsid w:val="00FB02F9"/>
    <w:rsid w:val="00FB2764"/>
    <w:rsid w:val="00FB289C"/>
    <w:rsid w:val="00FB2BFE"/>
    <w:rsid w:val="00FB2EE4"/>
    <w:rsid w:val="00FB4668"/>
    <w:rsid w:val="00FB4B12"/>
    <w:rsid w:val="00FB6193"/>
    <w:rsid w:val="00FB6491"/>
    <w:rsid w:val="00FB6856"/>
    <w:rsid w:val="00FB6B3E"/>
    <w:rsid w:val="00FB721B"/>
    <w:rsid w:val="00FB7C68"/>
    <w:rsid w:val="00FC09F2"/>
    <w:rsid w:val="00FC0F84"/>
    <w:rsid w:val="00FC18F5"/>
    <w:rsid w:val="00FC47DA"/>
    <w:rsid w:val="00FC4C31"/>
    <w:rsid w:val="00FC657D"/>
    <w:rsid w:val="00FC69E7"/>
    <w:rsid w:val="00FC7BA6"/>
    <w:rsid w:val="00FD0D88"/>
    <w:rsid w:val="00FD3267"/>
    <w:rsid w:val="00FD326A"/>
    <w:rsid w:val="00FD437F"/>
    <w:rsid w:val="00FD58A3"/>
    <w:rsid w:val="00FD5D44"/>
    <w:rsid w:val="00FD64E8"/>
    <w:rsid w:val="00FD7D6C"/>
    <w:rsid w:val="00FE05FC"/>
    <w:rsid w:val="00FE0A1F"/>
    <w:rsid w:val="00FE1D1F"/>
    <w:rsid w:val="00FE1DFF"/>
    <w:rsid w:val="00FE1E2D"/>
    <w:rsid w:val="00FE27A3"/>
    <w:rsid w:val="00FE5648"/>
    <w:rsid w:val="00FE5B9E"/>
    <w:rsid w:val="00FE77BD"/>
    <w:rsid w:val="00FF01BA"/>
    <w:rsid w:val="00FF0575"/>
    <w:rsid w:val="00FF1278"/>
    <w:rsid w:val="00FF1292"/>
    <w:rsid w:val="00FF3277"/>
    <w:rsid w:val="00FF3AC6"/>
    <w:rsid w:val="00FF53D0"/>
    <w:rsid w:val="00FF742F"/>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3"/>
        <w:szCs w:val="23"/>
        <w:lang w:val="de-DE" w:eastAsia="en-US" w:bidi="ar-SA"/>
      </w:rPr>
    </w:rPrDefault>
    <w:pPrDefault>
      <w:pPr>
        <w:spacing w:after="345"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lsdException w:name="heading 5" w:uiPriority="2"/>
    <w:lsdException w:name="heading 6" w:uiPriority="2"/>
    <w:lsdException w:name="heading 7" w:uiPriority="2"/>
    <w:lsdException w:name="heading 8" w:uiPriority="2"/>
    <w:lsdException w:name="heading 9" w:uiPriority="2"/>
    <w:lsdException w:name="toc 1" w:uiPriority="39"/>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footnote text" w:uiPriority="57"/>
    <w:lsdException w:name="footer" w:uiPriority="57"/>
    <w:lsdException w:name="caption" w:uiPriority="4" w:qFormat="1"/>
    <w:lsdException w:name="footnote reference" w:uiPriority="57"/>
    <w:lsdException w:name="List Bullet" w:uiPriority="10" w:qFormat="1"/>
    <w:lsdException w:name="List Number" w:uiPriority="12" w:qFormat="1"/>
    <w:lsdException w:name="List Bullet 2" w:uiPriority="11" w:qFormat="1"/>
    <w:lsdException w:name="List Bullet 3" w:uiPriority="11"/>
    <w:lsdException w:name="List Bullet 4" w:uiPriority="11"/>
    <w:lsdException w:name="List Bullet 5" w:uiPriority="11"/>
    <w:lsdException w:name="List Number 2" w:uiPriority="13" w:qFormat="1"/>
    <w:lsdException w:name="List Number 3" w:uiPriority="13"/>
    <w:lsdException w:name="List Number 4" w:uiPriority="13"/>
    <w:lsdException w:name="List Number 5" w:uiPriority="13"/>
    <w:lsdException w:name="Title" w:semiHidden="0" w:uiPriority="29" w:unhideWhenUsed="0"/>
    <w:lsdException w:name="Closing" w:uiPriority="46"/>
    <w:lsdException w:name="Default Paragraph Font" w:uiPriority="1"/>
    <w:lsdException w:name="List Continue" w:uiPriority="14" w:qFormat="1"/>
    <w:lsdException w:name="List Continue 2" w:uiPriority="15" w:qFormat="1"/>
    <w:lsdException w:name="List Continue 3" w:uiPriority="15"/>
    <w:lsdException w:name="List Continue 4" w:uiPriority="15" w:unhideWhenUsed="0"/>
    <w:lsdException w:name="List Continue 5" w:uiPriority="15" w:unhideWhenUsed="0"/>
    <w:lsdException w:name="Subtitle" w:semiHidden="0" w:uiPriority="29" w:unhideWhenUsed="0"/>
    <w:lsdException w:name="Salutation" w:unhideWhenUsed="0"/>
    <w:lsdException w:name="Hyperlink" w:qFormat="1"/>
    <w:lsdException w:name="Strong" w:semiHidden="0" w:uiPriority="1" w:unhideWhenUsed="0" w:qFormat="1"/>
    <w:lsdException w:name="Emphasis" w:semiHidden="0" w:uiPriority="59" w:unhideWhenUsed="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59" w:unhideWhenUsed="0"/>
    <w:lsdException w:name="Intense Emphasis" w:semiHidden="0" w:uiPriority="59" w:unhideWhenUsed="0"/>
    <w:lsdException w:name="Subtle Reference" w:semiHidden="0" w:uiPriority="31" w:unhideWhenUsed="0"/>
    <w:lsdException w:name="Intense Reference" w:semiHidden="0" w:uiPriority="32" w:unhideWhenUsed="0"/>
    <w:lsdException w:name="Book Title" w:semiHidden="0" w:unhideWhenUsed="0"/>
    <w:lsdException w:name="Bibliography" w:uiPriority="37"/>
    <w:lsdException w:name="TOC Heading" w:uiPriority="39"/>
  </w:latentStyles>
  <w:style w:type="paragraph" w:default="1" w:styleId="Standard">
    <w:name w:val="Normal"/>
    <w:qFormat/>
    <w:rsid w:val="006F107E"/>
  </w:style>
  <w:style w:type="paragraph" w:styleId="berschrift1">
    <w:name w:val="heading 1"/>
    <w:aliases w:val="Ü1"/>
    <w:basedOn w:val="Standard"/>
    <w:next w:val="Standard"/>
    <w:link w:val="berschrift1Zchn"/>
    <w:uiPriority w:val="2"/>
    <w:qFormat/>
    <w:rsid w:val="006F107E"/>
    <w:pPr>
      <w:keepNext/>
      <w:pageBreakBefore/>
      <w:spacing w:after="690" w:line="690" w:lineRule="exact"/>
      <w:outlineLvl w:val="0"/>
    </w:pPr>
    <w:rPr>
      <w:rFonts w:asciiTheme="majorHAnsi" w:hAnsiTheme="majorHAnsi"/>
      <w:bCs/>
      <w:color w:val="E6320F" w:themeColor="text2"/>
      <w:sz w:val="56"/>
      <w:szCs w:val="22"/>
    </w:rPr>
  </w:style>
  <w:style w:type="paragraph" w:styleId="berschrift2">
    <w:name w:val="heading 2"/>
    <w:aliases w:val="Ü2"/>
    <w:basedOn w:val="Standard"/>
    <w:next w:val="Standard"/>
    <w:link w:val="berschrift2Zchn"/>
    <w:uiPriority w:val="2"/>
    <w:qFormat/>
    <w:rsid w:val="006F107E"/>
    <w:pPr>
      <w:keepNext/>
      <w:spacing w:before="690"/>
      <w:outlineLvl w:val="1"/>
    </w:pPr>
    <w:rPr>
      <w:rFonts w:asciiTheme="majorHAnsi" w:hAnsiTheme="majorHAnsi"/>
      <w:b/>
      <w:bCs/>
      <w:color w:val="E6320F" w:themeColor="text2"/>
      <w:sz w:val="30"/>
      <w:szCs w:val="22"/>
    </w:rPr>
  </w:style>
  <w:style w:type="paragraph" w:styleId="berschrift3">
    <w:name w:val="heading 3"/>
    <w:aliases w:val="Ü3"/>
    <w:basedOn w:val="Standard"/>
    <w:next w:val="Standard"/>
    <w:link w:val="berschrift3Zchn"/>
    <w:uiPriority w:val="2"/>
    <w:qFormat/>
    <w:rsid w:val="006F107E"/>
    <w:pPr>
      <w:keepNext/>
      <w:spacing w:before="690" w:after="0"/>
      <w:outlineLvl w:val="2"/>
    </w:pPr>
    <w:rPr>
      <w:rFonts w:asciiTheme="majorHAnsi" w:hAnsiTheme="majorHAnsi"/>
      <w:b/>
      <w:bCs/>
      <w:sz w:val="25"/>
      <w:szCs w:val="22"/>
    </w:rPr>
  </w:style>
  <w:style w:type="paragraph" w:styleId="berschrift4">
    <w:name w:val="heading 4"/>
    <w:aliases w:val="Ü4"/>
    <w:basedOn w:val="berschrift3"/>
    <w:next w:val="Standard"/>
    <w:link w:val="berschrift4Zchn"/>
    <w:uiPriority w:val="2"/>
    <w:rsid w:val="00986BAA"/>
    <w:pPr>
      <w:outlineLvl w:val="3"/>
    </w:pPr>
    <w:rPr>
      <w:sz w:val="23"/>
    </w:rPr>
  </w:style>
  <w:style w:type="paragraph" w:styleId="berschrift5">
    <w:name w:val="heading 5"/>
    <w:aliases w:val="Ü5"/>
    <w:basedOn w:val="berschrift4"/>
    <w:next w:val="Standard"/>
    <w:link w:val="berschrift5Zchn"/>
    <w:uiPriority w:val="2"/>
    <w:rsid w:val="00986BAA"/>
    <w:pPr>
      <w:outlineLvl w:val="4"/>
    </w:pPr>
    <w:rPr>
      <w:color w:val="595959" w:themeColor="text1" w:themeTint="A6"/>
    </w:rPr>
  </w:style>
  <w:style w:type="paragraph" w:styleId="berschrift6">
    <w:name w:val="heading 6"/>
    <w:basedOn w:val="Standard"/>
    <w:next w:val="Standard"/>
    <w:link w:val="berschrift6Zchn"/>
    <w:uiPriority w:val="2"/>
    <w:semiHidden/>
    <w:rsid w:val="00986BAA"/>
    <w:pPr>
      <w:spacing w:before="300" w:after="0"/>
      <w:outlineLvl w:val="5"/>
    </w:pPr>
    <w:rPr>
      <w:rFonts w:asciiTheme="majorHAnsi" w:hAnsiTheme="majorHAnsi"/>
      <w:szCs w:val="22"/>
    </w:rPr>
  </w:style>
  <w:style w:type="paragraph" w:styleId="berschrift7">
    <w:name w:val="heading 7"/>
    <w:basedOn w:val="Standard"/>
    <w:next w:val="Standard"/>
    <w:link w:val="berschrift7Zchn"/>
    <w:uiPriority w:val="2"/>
    <w:semiHidden/>
    <w:rsid w:val="00986BAA"/>
    <w:pPr>
      <w:spacing w:before="300" w:after="0"/>
      <w:outlineLvl w:val="6"/>
    </w:pPr>
    <w:rPr>
      <w:rFonts w:asciiTheme="majorHAnsi" w:hAnsiTheme="majorHAnsi"/>
      <w:sz w:val="20"/>
      <w:szCs w:val="22"/>
    </w:rPr>
  </w:style>
  <w:style w:type="paragraph" w:styleId="berschrift8">
    <w:name w:val="heading 8"/>
    <w:basedOn w:val="Standard"/>
    <w:next w:val="Standard"/>
    <w:link w:val="berschrift8Zchn"/>
    <w:uiPriority w:val="2"/>
    <w:semiHidden/>
    <w:rsid w:val="00986BAA"/>
    <w:pPr>
      <w:spacing w:before="300" w:after="0"/>
      <w:outlineLvl w:val="7"/>
    </w:pPr>
    <w:rPr>
      <w:sz w:val="18"/>
      <w:szCs w:val="18"/>
    </w:rPr>
  </w:style>
  <w:style w:type="paragraph" w:styleId="berschrift9">
    <w:name w:val="heading 9"/>
    <w:basedOn w:val="Standard"/>
    <w:next w:val="Standard"/>
    <w:link w:val="berschrift9Zchn"/>
    <w:uiPriority w:val="2"/>
    <w:semiHidden/>
    <w:rsid w:val="00986BAA"/>
    <w:pPr>
      <w:spacing w:before="300" w:after="0"/>
      <w:outlineLvl w:val="8"/>
    </w:pPr>
    <w:rPr>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daten">
    <w:name w:val="Absendedaten"/>
    <w:basedOn w:val="KeinLeerraum"/>
    <w:uiPriority w:val="49"/>
    <w:semiHidden/>
    <w:qFormat/>
    <w:rsid w:val="006F107E"/>
    <w:pPr>
      <w:spacing w:line="220" w:lineRule="exact"/>
    </w:pPr>
    <w:rPr>
      <w:sz w:val="17"/>
      <w:szCs w:val="16"/>
      <w:lang w:val="de-DE"/>
    </w:rPr>
  </w:style>
  <w:style w:type="paragraph" w:styleId="Verzeichnis1">
    <w:name w:val="toc 1"/>
    <w:basedOn w:val="Standard"/>
    <w:next w:val="Standard"/>
    <w:autoRedefine/>
    <w:uiPriority w:val="39"/>
    <w:unhideWhenUsed/>
    <w:rsid w:val="00986BAA"/>
    <w:pPr>
      <w:tabs>
        <w:tab w:val="left" w:pos="227"/>
        <w:tab w:val="right" w:leader="dot" w:pos="8845"/>
      </w:tabs>
      <w:spacing w:before="156" w:after="0"/>
      <w:ind w:right="335"/>
    </w:pPr>
    <w:rPr>
      <w:b/>
      <w:noProof/>
      <w:color w:val="E6320F" w:themeColor="text2"/>
    </w:rPr>
  </w:style>
  <w:style w:type="paragraph" w:styleId="Fuzeile">
    <w:name w:val="footer"/>
    <w:basedOn w:val="Standard"/>
    <w:link w:val="FuzeileZchn"/>
    <w:uiPriority w:val="57"/>
    <w:rsid w:val="00986BAA"/>
    <w:pPr>
      <w:tabs>
        <w:tab w:val="right" w:pos="8845"/>
      </w:tabs>
      <w:spacing w:after="0"/>
      <w:jc w:val="right"/>
    </w:pPr>
    <w:rPr>
      <w:sz w:val="16"/>
      <w:szCs w:val="15"/>
    </w:rPr>
  </w:style>
  <w:style w:type="character" w:customStyle="1" w:styleId="FuzeileZchn">
    <w:name w:val="Fußzeile Zchn"/>
    <w:basedOn w:val="Absatz-Standardschriftart"/>
    <w:link w:val="Fuzeile"/>
    <w:uiPriority w:val="57"/>
    <w:rsid w:val="00986BAA"/>
    <w:rPr>
      <w:sz w:val="16"/>
      <w:szCs w:val="15"/>
    </w:rPr>
  </w:style>
  <w:style w:type="paragraph" w:styleId="KeinLeerraum">
    <w:name w:val="No Spacing"/>
    <w:basedOn w:val="Standard"/>
    <w:link w:val="KeinLeerraumZchn"/>
    <w:qFormat/>
    <w:rsid w:val="006F107E"/>
    <w:pPr>
      <w:spacing w:after="0"/>
    </w:pPr>
    <w:rPr>
      <w:szCs w:val="20"/>
      <w:lang w:val="de-AT"/>
    </w:rPr>
  </w:style>
  <w:style w:type="character" w:customStyle="1" w:styleId="berschrift1Zchn">
    <w:name w:val="Überschrift 1 Zchn"/>
    <w:aliases w:val="Ü1 Zchn"/>
    <w:basedOn w:val="Absatz-Standardschriftart"/>
    <w:link w:val="berschrift1"/>
    <w:uiPriority w:val="2"/>
    <w:rsid w:val="006F107E"/>
    <w:rPr>
      <w:rFonts w:asciiTheme="majorHAnsi" w:hAnsiTheme="majorHAnsi"/>
      <w:bCs/>
      <w:color w:val="E6320F" w:themeColor="text2"/>
      <w:sz w:val="56"/>
      <w:szCs w:val="22"/>
    </w:rPr>
  </w:style>
  <w:style w:type="character" w:customStyle="1" w:styleId="berschrift2Zchn">
    <w:name w:val="Überschrift 2 Zchn"/>
    <w:aliases w:val="Ü2 Zchn"/>
    <w:basedOn w:val="Absatz-Standardschriftart"/>
    <w:link w:val="berschrift2"/>
    <w:uiPriority w:val="2"/>
    <w:rsid w:val="006F107E"/>
    <w:rPr>
      <w:rFonts w:asciiTheme="majorHAnsi" w:hAnsiTheme="majorHAnsi"/>
      <w:b/>
      <w:bCs/>
      <w:color w:val="E6320F" w:themeColor="text2"/>
      <w:sz w:val="30"/>
      <w:szCs w:val="22"/>
    </w:rPr>
  </w:style>
  <w:style w:type="character" w:customStyle="1" w:styleId="berschrift3Zchn">
    <w:name w:val="Überschrift 3 Zchn"/>
    <w:aliases w:val="Ü3 Zchn"/>
    <w:basedOn w:val="Absatz-Standardschriftart"/>
    <w:link w:val="berschrift3"/>
    <w:uiPriority w:val="2"/>
    <w:rsid w:val="006F107E"/>
    <w:rPr>
      <w:rFonts w:asciiTheme="majorHAnsi" w:hAnsiTheme="majorHAnsi"/>
      <w:b/>
      <w:bCs/>
      <w:sz w:val="25"/>
      <w:szCs w:val="22"/>
    </w:rPr>
  </w:style>
  <w:style w:type="character" w:customStyle="1" w:styleId="berschrift4Zchn">
    <w:name w:val="Überschrift 4 Zchn"/>
    <w:aliases w:val="Ü4 Zchn"/>
    <w:basedOn w:val="Absatz-Standardschriftart"/>
    <w:link w:val="berschrift4"/>
    <w:uiPriority w:val="2"/>
    <w:rsid w:val="00986BAA"/>
    <w:rPr>
      <w:rFonts w:asciiTheme="majorHAnsi" w:hAnsiTheme="majorHAnsi"/>
      <w:b/>
      <w:bCs/>
      <w:szCs w:val="22"/>
    </w:rPr>
  </w:style>
  <w:style w:type="character" w:customStyle="1" w:styleId="berschrift5Zchn">
    <w:name w:val="Überschrift 5 Zchn"/>
    <w:aliases w:val="Ü5 Zchn"/>
    <w:basedOn w:val="Absatz-Standardschriftart"/>
    <w:link w:val="berschrift5"/>
    <w:uiPriority w:val="2"/>
    <w:rsid w:val="00986BAA"/>
    <w:rPr>
      <w:rFonts w:asciiTheme="majorHAnsi" w:hAnsiTheme="majorHAnsi"/>
      <w:b/>
      <w:bCs/>
      <w:color w:val="595959" w:themeColor="text1" w:themeTint="A6"/>
      <w:szCs w:val="22"/>
    </w:rPr>
  </w:style>
  <w:style w:type="character" w:customStyle="1" w:styleId="berschrift6Zchn">
    <w:name w:val="Überschrift 6 Zchn"/>
    <w:basedOn w:val="Absatz-Standardschriftart"/>
    <w:link w:val="berschrift6"/>
    <w:uiPriority w:val="2"/>
    <w:semiHidden/>
    <w:rsid w:val="00986BAA"/>
    <w:rPr>
      <w:rFonts w:asciiTheme="majorHAnsi" w:hAnsiTheme="majorHAnsi"/>
      <w:szCs w:val="22"/>
    </w:rPr>
  </w:style>
  <w:style w:type="character" w:customStyle="1" w:styleId="berschrift7Zchn">
    <w:name w:val="Überschrift 7 Zchn"/>
    <w:basedOn w:val="Absatz-Standardschriftart"/>
    <w:link w:val="berschrift7"/>
    <w:uiPriority w:val="2"/>
    <w:semiHidden/>
    <w:rsid w:val="00986BAA"/>
    <w:rPr>
      <w:rFonts w:asciiTheme="majorHAnsi" w:hAnsiTheme="majorHAnsi"/>
      <w:sz w:val="20"/>
      <w:szCs w:val="22"/>
    </w:rPr>
  </w:style>
  <w:style w:type="character" w:customStyle="1" w:styleId="berschrift8Zchn">
    <w:name w:val="Überschrift 8 Zchn"/>
    <w:basedOn w:val="Absatz-Standardschriftart"/>
    <w:link w:val="berschrift8"/>
    <w:uiPriority w:val="2"/>
    <w:semiHidden/>
    <w:rsid w:val="00986BAA"/>
    <w:rPr>
      <w:sz w:val="18"/>
      <w:szCs w:val="18"/>
    </w:rPr>
  </w:style>
  <w:style w:type="character" w:customStyle="1" w:styleId="berschrift9Zchn">
    <w:name w:val="Überschrift 9 Zchn"/>
    <w:basedOn w:val="Absatz-Standardschriftart"/>
    <w:link w:val="berschrift9"/>
    <w:uiPriority w:val="2"/>
    <w:semiHidden/>
    <w:rsid w:val="00986BAA"/>
    <w:rPr>
      <w:sz w:val="18"/>
      <w:szCs w:val="18"/>
    </w:rPr>
  </w:style>
  <w:style w:type="paragraph" w:styleId="Beschriftung">
    <w:name w:val="caption"/>
    <w:basedOn w:val="Standard"/>
    <w:next w:val="Standard"/>
    <w:uiPriority w:val="4"/>
    <w:qFormat/>
    <w:rsid w:val="006F107E"/>
    <w:pPr>
      <w:keepNext/>
      <w:spacing w:before="690"/>
    </w:pPr>
    <w:rPr>
      <w:bCs/>
      <w:color w:val="595959" w:themeColor="text1" w:themeTint="A6"/>
      <w:szCs w:val="16"/>
    </w:rPr>
  </w:style>
  <w:style w:type="paragraph" w:customStyle="1" w:styleId="ProgrammWannWas">
    <w:name w:val="Programm Wann Was"/>
    <w:aliases w:val="P-Wann-Was"/>
    <w:basedOn w:val="Standard"/>
    <w:uiPriority w:val="23"/>
    <w:qFormat/>
    <w:rsid w:val="006F107E"/>
    <w:pPr>
      <w:ind w:left="1888" w:hanging="1888"/>
    </w:pPr>
    <w:rPr>
      <w:rFonts w:eastAsia="Times New Roman" w:cs="Times New Roman"/>
      <w:szCs w:val="22"/>
      <w:lang w:eastAsia="de-AT"/>
    </w:rPr>
  </w:style>
  <w:style w:type="character" w:styleId="Fett">
    <w:name w:val="Strong"/>
    <w:uiPriority w:val="1"/>
    <w:qFormat/>
    <w:rsid w:val="006F107E"/>
    <w:rPr>
      <w:b/>
      <w:bCs/>
    </w:rPr>
  </w:style>
  <w:style w:type="paragraph" w:styleId="Kommentartext">
    <w:name w:val="annotation text"/>
    <w:basedOn w:val="Standard"/>
    <w:link w:val="KommentartextZchn"/>
    <w:uiPriority w:val="99"/>
    <w:semiHidden/>
    <w:unhideWhenUsed/>
    <w:rsid w:val="00986BAA"/>
    <w:pPr>
      <w:spacing w:line="240" w:lineRule="auto"/>
    </w:pPr>
    <w:rPr>
      <w:sz w:val="20"/>
    </w:rPr>
  </w:style>
  <w:style w:type="paragraph" w:styleId="Listenabsatz">
    <w:name w:val="List Paragraph"/>
    <w:basedOn w:val="Standard"/>
    <w:uiPriority w:val="34"/>
    <w:unhideWhenUsed/>
    <w:qFormat/>
    <w:rsid w:val="00986BAA"/>
    <w:pPr>
      <w:numPr>
        <w:numId w:val="8"/>
      </w:numPr>
      <w:contextualSpacing/>
    </w:pPr>
  </w:style>
  <w:style w:type="paragraph" w:styleId="Anfhrungszeichen">
    <w:name w:val="Quote"/>
    <w:basedOn w:val="Standard"/>
    <w:next w:val="Standard"/>
    <w:link w:val="AnfhrungszeichenZchn"/>
    <w:uiPriority w:val="20"/>
    <w:qFormat/>
    <w:rsid w:val="006F107E"/>
    <w:pPr>
      <w:ind w:left="397" w:right="794"/>
    </w:pPr>
    <w:rPr>
      <w:iCs/>
      <w:color w:val="E6320F" w:themeColor="text2"/>
      <w:sz w:val="25"/>
      <w:szCs w:val="20"/>
      <w:lang w:val="de-AT"/>
    </w:rPr>
  </w:style>
  <w:style w:type="character" w:customStyle="1" w:styleId="AnfhrungszeichenZchn">
    <w:name w:val="Anführungszeichen Zchn"/>
    <w:basedOn w:val="Absatz-Standardschriftart"/>
    <w:link w:val="Anfhrungszeichen"/>
    <w:uiPriority w:val="20"/>
    <w:rsid w:val="006F107E"/>
    <w:rPr>
      <w:iCs/>
      <w:color w:val="E6320F" w:themeColor="text2"/>
      <w:sz w:val="25"/>
      <w:szCs w:val="20"/>
      <w:lang w:val="de-AT"/>
    </w:rPr>
  </w:style>
  <w:style w:type="paragraph" w:styleId="IntensivesAnfhrungszeichen">
    <w:name w:val="Intense Quote"/>
    <w:basedOn w:val="Standard"/>
    <w:next w:val="Standard"/>
    <w:link w:val="IntensivesAnfhrungszeichenZchn"/>
    <w:uiPriority w:val="30"/>
    <w:semiHidden/>
    <w:rsid w:val="00986BAA"/>
    <w:pPr>
      <w:spacing w:after="0"/>
    </w:pPr>
    <w:rPr>
      <w:i/>
      <w:iCs/>
    </w:rPr>
  </w:style>
  <w:style w:type="character" w:customStyle="1" w:styleId="IntensivesAnfhrungszeichenZchn">
    <w:name w:val="Intensives Anführungszeichen Zchn"/>
    <w:basedOn w:val="Absatz-Standardschriftart"/>
    <w:link w:val="IntensivesAnfhrungszeichen"/>
    <w:uiPriority w:val="30"/>
    <w:semiHidden/>
    <w:rsid w:val="00986BAA"/>
    <w:rPr>
      <w:i/>
      <w:iCs/>
    </w:rPr>
  </w:style>
  <w:style w:type="character" w:styleId="IntensiveHervorhebung">
    <w:name w:val="Intense Emphasis"/>
    <w:uiPriority w:val="59"/>
    <w:semiHidden/>
    <w:rsid w:val="00986BAA"/>
    <w:rPr>
      <w:b/>
      <w:bCs/>
      <w:caps w:val="0"/>
      <w:smallCaps w:val="0"/>
      <w:strike w:val="0"/>
      <w:dstrike w:val="0"/>
      <w:vanish w:val="0"/>
      <w:color w:val="E6320F" w:themeColor="text2"/>
      <w:spacing w:val="0"/>
      <w:vertAlign w:val="baseline"/>
    </w:rPr>
  </w:style>
  <w:style w:type="paragraph" w:customStyle="1" w:styleId="KennZ">
    <w:name w:val="KennZ"/>
    <w:basedOn w:val="GZ"/>
    <w:uiPriority w:val="49"/>
    <w:semiHidden/>
    <w:qFormat/>
    <w:rsid w:val="006F107E"/>
    <w:pPr>
      <w:spacing w:before="0" w:after="345"/>
    </w:pPr>
    <w:rPr>
      <w:b/>
      <w:caps/>
    </w:rPr>
  </w:style>
  <w:style w:type="character" w:styleId="IntensiverVerweis">
    <w:name w:val="Intense Reference"/>
    <w:uiPriority w:val="32"/>
    <w:semiHidden/>
    <w:rsid w:val="00986BAA"/>
    <w:rPr>
      <w:b/>
      <w:bCs/>
      <w:i/>
      <w:iCs/>
      <w:caps w:val="0"/>
      <w:color w:val="E6320F" w:themeColor="text2"/>
    </w:rPr>
  </w:style>
  <w:style w:type="paragraph" w:styleId="Inhaltsverzeichnisberschrift">
    <w:name w:val="TOC Heading"/>
    <w:basedOn w:val="berschrift1"/>
    <w:next w:val="Standard"/>
    <w:uiPriority w:val="39"/>
    <w:rsid w:val="00986BAA"/>
    <w:pPr>
      <w:spacing w:after="345" w:line="300" w:lineRule="auto"/>
      <w:outlineLvl w:val="9"/>
    </w:pPr>
    <w:rPr>
      <w:b/>
      <w:color w:val="auto"/>
      <w:sz w:val="25"/>
    </w:rPr>
  </w:style>
  <w:style w:type="paragraph" w:customStyle="1" w:styleId="PersonalName">
    <w:name w:val="Personal Name"/>
    <w:basedOn w:val="Standard"/>
    <w:uiPriority w:val="99"/>
    <w:semiHidden/>
    <w:rsid w:val="00986BAA"/>
    <w:pPr>
      <w:spacing w:before="720"/>
    </w:pPr>
    <w:rPr>
      <w:b/>
      <w:color w:val="000000"/>
      <w:spacing w:val="10"/>
      <w:kern w:val="28"/>
      <w:sz w:val="28"/>
      <w:szCs w:val="28"/>
    </w:rPr>
  </w:style>
  <w:style w:type="character" w:customStyle="1" w:styleId="KeinLeerraumZchn">
    <w:name w:val="Kein Leerraum Zchn"/>
    <w:basedOn w:val="Absatz-Standardschriftart"/>
    <w:link w:val="KeinLeerraum"/>
    <w:rsid w:val="006F107E"/>
    <w:rPr>
      <w:szCs w:val="20"/>
      <w:lang w:val="de-AT"/>
    </w:rPr>
  </w:style>
  <w:style w:type="paragraph" w:styleId="Sprechblasentext">
    <w:name w:val="Balloon Text"/>
    <w:basedOn w:val="Standard"/>
    <w:link w:val="SprechblasentextZchn"/>
    <w:uiPriority w:val="99"/>
    <w:semiHidden/>
    <w:unhideWhenUsed/>
    <w:rsid w:val="00986BA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6BAA"/>
    <w:rPr>
      <w:rFonts w:ascii="Tahoma" w:hAnsi="Tahoma" w:cs="Tahoma"/>
      <w:sz w:val="16"/>
      <w:szCs w:val="16"/>
    </w:rPr>
  </w:style>
  <w:style w:type="table" w:styleId="Tabellengitternetz">
    <w:name w:val="Table Grid"/>
    <w:basedOn w:val="NormaleTabelle"/>
    <w:uiPriority w:val="39"/>
    <w:rsid w:val="00986BAA"/>
    <w:pPr>
      <w:spacing w:after="0" w:line="264" w:lineRule="auto"/>
    </w:pPr>
    <w:rPr>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108" w:type="dxa"/>
        <w:bottom w:w="85" w:type="dxa"/>
        <w:right w:w="108" w:type="dxa"/>
      </w:tblCellMar>
    </w:tblPr>
  </w:style>
  <w:style w:type="character" w:styleId="Hyperlink">
    <w:name w:val="Hyperlink"/>
    <w:basedOn w:val="Absatz-Standardschriftart"/>
    <w:uiPriority w:val="99"/>
    <w:qFormat/>
    <w:rsid w:val="006F107E"/>
    <w:rPr>
      <w:color w:val="auto"/>
      <w:u w:val="single"/>
    </w:rPr>
  </w:style>
  <w:style w:type="paragraph" w:styleId="Kopfzeile">
    <w:name w:val="header"/>
    <w:basedOn w:val="Standard"/>
    <w:link w:val="KopfzeileZchn"/>
    <w:uiPriority w:val="99"/>
    <w:semiHidden/>
    <w:rsid w:val="00986BA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986BAA"/>
  </w:style>
  <w:style w:type="paragraph" w:customStyle="1" w:styleId="Grussformel1">
    <w:name w:val="Grussformel1"/>
    <w:basedOn w:val="KeinLeerraum"/>
    <w:uiPriority w:val="49"/>
    <w:semiHidden/>
    <w:qFormat/>
    <w:rsid w:val="006F107E"/>
    <w:pPr>
      <w:spacing w:before="285" w:after="285"/>
    </w:pPr>
    <w:rPr>
      <w:szCs w:val="23"/>
      <w:lang w:val="de-DE"/>
    </w:rPr>
  </w:style>
  <w:style w:type="paragraph" w:customStyle="1" w:styleId="Logoabsatz">
    <w:name w:val="Logoabsatz"/>
    <w:basedOn w:val="KeinLeerraum"/>
    <w:uiPriority w:val="49"/>
    <w:semiHidden/>
    <w:rsid w:val="00986BAA"/>
    <w:pPr>
      <w:spacing w:after="1840" w:line="240" w:lineRule="auto"/>
    </w:pPr>
    <w:rPr>
      <w:noProof/>
      <w:lang w:eastAsia="de-AT"/>
    </w:rPr>
  </w:style>
  <w:style w:type="character" w:styleId="Platzhaltertext">
    <w:name w:val="Placeholder Text"/>
    <w:basedOn w:val="Absatz-Standardschriftart"/>
    <w:uiPriority w:val="99"/>
    <w:semiHidden/>
    <w:rsid w:val="00986BAA"/>
    <w:rPr>
      <w:color w:val="808080"/>
    </w:rPr>
  </w:style>
  <w:style w:type="paragraph" w:styleId="Titel">
    <w:name w:val="Title"/>
    <w:basedOn w:val="Standard"/>
    <w:next w:val="Untertitel"/>
    <w:link w:val="TitelZchn"/>
    <w:uiPriority w:val="29"/>
    <w:rsid w:val="00986BAA"/>
    <w:pPr>
      <w:framePr w:w="9072" w:hSpace="284" w:wrap="around" w:vAnchor="text" w:hAnchor="page" w:x="1532" w:y="1" w:anchorLock="1"/>
      <w:spacing w:line="690" w:lineRule="exact"/>
    </w:pPr>
    <w:rPr>
      <w:rFonts w:asciiTheme="majorHAnsi" w:eastAsia="Calibri" w:hAnsiTheme="majorHAnsi" w:cs="Times New Roman"/>
      <w:b/>
      <w:sz w:val="56"/>
      <w:szCs w:val="60"/>
    </w:rPr>
  </w:style>
  <w:style w:type="character" w:customStyle="1" w:styleId="TitelZchn">
    <w:name w:val="Titel Zchn"/>
    <w:basedOn w:val="Absatz-Standardschriftart"/>
    <w:link w:val="Titel"/>
    <w:uiPriority w:val="29"/>
    <w:rsid w:val="00986BAA"/>
    <w:rPr>
      <w:rFonts w:asciiTheme="majorHAnsi" w:eastAsia="Calibri" w:hAnsiTheme="majorHAnsi" w:cs="Times New Roman"/>
      <w:b/>
      <w:sz w:val="56"/>
      <w:szCs w:val="60"/>
    </w:rPr>
  </w:style>
  <w:style w:type="paragraph" w:styleId="Untertitel">
    <w:name w:val="Subtitle"/>
    <w:basedOn w:val="Standard"/>
    <w:next w:val="Standard"/>
    <w:link w:val="UntertitelZchn"/>
    <w:uiPriority w:val="29"/>
    <w:rsid w:val="00986BAA"/>
    <w:pPr>
      <w:framePr w:vSpace="1134" w:wrap="around" w:vAnchor="text" w:hAnchor="page" w:x="1532" w:y="1"/>
      <w:numPr>
        <w:ilvl w:val="1"/>
      </w:numPr>
    </w:pPr>
    <w:rPr>
      <w:rFonts w:asciiTheme="majorHAnsi" w:eastAsiaTheme="majorEastAsia" w:hAnsiTheme="majorHAnsi" w:cstheme="majorBidi"/>
      <w:iCs/>
      <w:sz w:val="28"/>
      <w:szCs w:val="24"/>
    </w:rPr>
  </w:style>
  <w:style w:type="character" w:customStyle="1" w:styleId="UntertitelZchn">
    <w:name w:val="Untertitel Zchn"/>
    <w:basedOn w:val="Absatz-Standardschriftart"/>
    <w:link w:val="Untertitel"/>
    <w:uiPriority w:val="29"/>
    <w:rsid w:val="00986BAA"/>
    <w:rPr>
      <w:rFonts w:asciiTheme="majorHAnsi" w:eastAsiaTheme="majorEastAsia" w:hAnsiTheme="majorHAnsi" w:cstheme="majorBidi"/>
      <w:iCs/>
      <w:sz w:val="28"/>
      <w:szCs w:val="24"/>
    </w:rPr>
  </w:style>
  <w:style w:type="paragraph" w:customStyle="1" w:styleId="Anschriftdaten">
    <w:name w:val="Anschriftdaten"/>
    <w:basedOn w:val="KeinLeerraum"/>
    <w:uiPriority w:val="49"/>
    <w:semiHidden/>
    <w:rsid w:val="00986BAA"/>
    <w:pPr>
      <w:spacing w:line="252" w:lineRule="auto"/>
      <w:ind w:right="1701"/>
    </w:pPr>
  </w:style>
  <w:style w:type="character" w:customStyle="1" w:styleId="Kursiv">
    <w:name w:val="Kursiv"/>
    <w:basedOn w:val="Absatz-Standardschriftart"/>
    <w:uiPriority w:val="59"/>
    <w:qFormat/>
    <w:rsid w:val="006F107E"/>
    <w:rPr>
      <w:i/>
      <w:iCs/>
    </w:rPr>
  </w:style>
  <w:style w:type="paragraph" w:customStyle="1" w:styleId="TH-Spalte">
    <w:name w:val="TH-Spalte"/>
    <w:basedOn w:val="TD"/>
    <w:uiPriority w:val="4"/>
    <w:qFormat/>
    <w:rsid w:val="006F107E"/>
    <w:rPr>
      <w:b/>
    </w:rPr>
  </w:style>
  <w:style w:type="character" w:customStyle="1" w:styleId="ROTFett">
    <w:name w:val="ROT+Fett"/>
    <w:basedOn w:val="ROT"/>
    <w:uiPriority w:val="59"/>
    <w:qFormat/>
    <w:rsid w:val="006F107E"/>
    <w:rPr>
      <w:b/>
      <w:bCs/>
      <w:color w:val="E6320F" w:themeColor="text2"/>
      <w:lang w:val="de-DE"/>
    </w:rPr>
  </w:style>
  <w:style w:type="paragraph" w:customStyle="1" w:styleId="TH-Spaltelinks">
    <w:name w:val="TH-Spalte links"/>
    <w:aliases w:val="TH Sp links"/>
    <w:basedOn w:val="TH-Spalte"/>
    <w:uiPriority w:val="4"/>
    <w:rsid w:val="00986BAA"/>
    <w:pPr>
      <w:jc w:val="left"/>
    </w:pPr>
  </w:style>
  <w:style w:type="paragraph" w:styleId="Aufzhlungszeichen">
    <w:name w:val="List Bullet"/>
    <w:aliases w:val="UL 1"/>
    <w:basedOn w:val="Standard"/>
    <w:uiPriority w:val="10"/>
    <w:qFormat/>
    <w:rsid w:val="006F107E"/>
    <w:pPr>
      <w:numPr>
        <w:numId w:val="11"/>
      </w:numPr>
      <w:spacing w:after="0"/>
      <w:contextualSpacing/>
    </w:pPr>
    <w:rPr>
      <w:rFonts w:eastAsiaTheme="minorHAnsi" w:cs="Times New Roman"/>
      <w:szCs w:val="24"/>
      <w:lang w:eastAsia="de-AT"/>
    </w:rPr>
  </w:style>
  <w:style w:type="paragraph" w:styleId="Aufzhlungszeichen2">
    <w:name w:val="List Bullet 2"/>
    <w:aliases w:val="UL 2"/>
    <w:basedOn w:val="Aufzhlungszeichen"/>
    <w:uiPriority w:val="11"/>
    <w:qFormat/>
    <w:rsid w:val="006F107E"/>
    <w:pPr>
      <w:numPr>
        <w:ilvl w:val="1"/>
      </w:numPr>
    </w:pPr>
  </w:style>
  <w:style w:type="paragraph" w:styleId="Aufzhlungszeichen3">
    <w:name w:val="List Bullet 3"/>
    <w:aliases w:val="UL 3"/>
    <w:basedOn w:val="Standard"/>
    <w:uiPriority w:val="11"/>
    <w:rsid w:val="00986BAA"/>
    <w:pPr>
      <w:numPr>
        <w:ilvl w:val="2"/>
        <w:numId w:val="11"/>
      </w:numPr>
      <w:spacing w:after="0"/>
    </w:pPr>
    <w:rPr>
      <w:rFonts w:eastAsia="Times New Roman" w:cs="Times New Roman"/>
      <w:szCs w:val="22"/>
      <w:lang w:eastAsia="de-AT"/>
    </w:rPr>
  </w:style>
  <w:style w:type="paragraph" w:styleId="Aufzhlungszeichen4">
    <w:name w:val="List Bullet 4"/>
    <w:basedOn w:val="Standard"/>
    <w:uiPriority w:val="11"/>
    <w:semiHidden/>
    <w:rsid w:val="00986BAA"/>
    <w:pPr>
      <w:numPr>
        <w:ilvl w:val="3"/>
        <w:numId w:val="11"/>
      </w:numPr>
      <w:spacing w:after="0"/>
    </w:pPr>
    <w:rPr>
      <w:rFonts w:eastAsia="Times New Roman" w:cs="Times New Roman"/>
      <w:szCs w:val="22"/>
      <w:lang w:eastAsia="de-AT"/>
    </w:rPr>
  </w:style>
  <w:style w:type="numbering" w:customStyle="1" w:styleId="ATUnsortierteListe">
    <w:name w:val="AT Unsortierte Liste"/>
    <w:uiPriority w:val="99"/>
    <w:rsid w:val="00986BAA"/>
    <w:pPr>
      <w:numPr>
        <w:numId w:val="4"/>
      </w:numPr>
    </w:pPr>
  </w:style>
  <w:style w:type="paragraph" w:styleId="Aufzhlungszeichen5">
    <w:name w:val="List Bullet 5"/>
    <w:basedOn w:val="Standard"/>
    <w:uiPriority w:val="11"/>
    <w:semiHidden/>
    <w:rsid w:val="00986BAA"/>
    <w:pPr>
      <w:numPr>
        <w:ilvl w:val="4"/>
        <w:numId w:val="11"/>
      </w:numPr>
      <w:spacing w:after="0"/>
    </w:pPr>
    <w:rPr>
      <w:rFonts w:eastAsia="Times New Roman" w:cs="Times New Roman"/>
      <w:szCs w:val="22"/>
      <w:lang w:eastAsia="de-AT"/>
    </w:rPr>
  </w:style>
  <w:style w:type="paragraph" w:customStyle="1" w:styleId="Aufzhlungszeichen6">
    <w:name w:val="Aufzählungszeichen 6"/>
    <w:basedOn w:val="Standard"/>
    <w:uiPriority w:val="11"/>
    <w:semiHidden/>
    <w:rsid w:val="00986BAA"/>
    <w:pPr>
      <w:numPr>
        <w:ilvl w:val="5"/>
        <w:numId w:val="11"/>
      </w:numPr>
      <w:spacing w:after="0"/>
    </w:pPr>
    <w:rPr>
      <w:rFonts w:eastAsia="Times New Roman" w:cs="Times New Roman"/>
      <w:szCs w:val="22"/>
      <w:lang w:eastAsia="de-AT"/>
    </w:rPr>
  </w:style>
  <w:style w:type="paragraph" w:customStyle="1" w:styleId="Aufzhlungszeichen7">
    <w:name w:val="Aufzählungszeichen 7"/>
    <w:basedOn w:val="Standard"/>
    <w:uiPriority w:val="11"/>
    <w:semiHidden/>
    <w:rsid w:val="00986BAA"/>
    <w:pPr>
      <w:numPr>
        <w:ilvl w:val="6"/>
        <w:numId w:val="11"/>
      </w:numPr>
      <w:spacing w:after="0"/>
    </w:pPr>
    <w:rPr>
      <w:rFonts w:eastAsia="Times New Roman" w:cs="Times New Roman"/>
      <w:szCs w:val="22"/>
      <w:lang w:eastAsia="de-AT"/>
    </w:rPr>
  </w:style>
  <w:style w:type="paragraph" w:customStyle="1" w:styleId="Aufzhlungszeichen8">
    <w:name w:val="Aufzählungszeichen 8"/>
    <w:basedOn w:val="Standard"/>
    <w:uiPriority w:val="11"/>
    <w:semiHidden/>
    <w:rsid w:val="00986BAA"/>
    <w:pPr>
      <w:numPr>
        <w:ilvl w:val="7"/>
        <w:numId w:val="11"/>
      </w:numPr>
      <w:spacing w:after="0"/>
    </w:pPr>
    <w:rPr>
      <w:rFonts w:eastAsia="Times New Roman" w:cs="Times New Roman"/>
      <w:szCs w:val="22"/>
      <w:lang w:eastAsia="de-AT"/>
    </w:rPr>
  </w:style>
  <w:style w:type="paragraph" w:customStyle="1" w:styleId="Aufzhlungszeichen9">
    <w:name w:val="Aufzählungszeichen 9"/>
    <w:basedOn w:val="Standard"/>
    <w:uiPriority w:val="11"/>
    <w:semiHidden/>
    <w:rsid w:val="00986BAA"/>
    <w:pPr>
      <w:numPr>
        <w:ilvl w:val="8"/>
        <w:numId w:val="11"/>
      </w:numPr>
      <w:spacing w:after="0"/>
    </w:pPr>
    <w:rPr>
      <w:rFonts w:eastAsia="Times New Roman" w:cs="Times New Roman"/>
      <w:szCs w:val="22"/>
      <w:lang w:eastAsia="de-AT"/>
    </w:rPr>
  </w:style>
  <w:style w:type="paragraph" w:customStyle="1" w:styleId="Brief2">
    <w:name w:val="Brief Ü2"/>
    <w:basedOn w:val="berschrift2"/>
    <w:next w:val="Standard"/>
    <w:uiPriority w:val="2"/>
    <w:semiHidden/>
    <w:rsid w:val="00986BAA"/>
    <w:pPr>
      <w:spacing w:before="345" w:line="264" w:lineRule="auto"/>
    </w:pPr>
    <w:rPr>
      <w:color w:val="auto"/>
      <w:sz w:val="28"/>
    </w:rPr>
  </w:style>
  <w:style w:type="paragraph" w:customStyle="1" w:styleId="Brief3">
    <w:name w:val="Brief Ü3"/>
    <w:basedOn w:val="berschrift3"/>
    <w:next w:val="Standard"/>
    <w:uiPriority w:val="2"/>
    <w:semiHidden/>
    <w:rsid w:val="00986BAA"/>
    <w:pPr>
      <w:spacing w:before="345"/>
    </w:pPr>
  </w:style>
  <w:style w:type="paragraph" w:customStyle="1" w:styleId="ProgrammAbsatz">
    <w:name w:val="Programm Absatz"/>
    <w:aliases w:val="P-Absatz"/>
    <w:basedOn w:val="ProgrammWannWas"/>
    <w:uiPriority w:val="24"/>
    <w:qFormat/>
    <w:rsid w:val="006F107E"/>
    <w:pPr>
      <w:ind w:firstLine="0"/>
    </w:pPr>
  </w:style>
  <w:style w:type="paragraph" w:customStyle="1" w:styleId="Betreff">
    <w:name w:val="Betreff"/>
    <w:aliases w:val="Betreff-Titel,Betreff-H1"/>
    <w:basedOn w:val="Standard"/>
    <w:next w:val="StdVOR"/>
    <w:link w:val="BetreffZchn"/>
    <w:uiPriority w:val="2"/>
    <w:semiHidden/>
    <w:rsid w:val="00986BAA"/>
    <w:pPr>
      <w:shd w:val="clear" w:color="auto" w:fill="FFFFFF"/>
      <w:spacing w:line="264" w:lineRule="auto"/>
      <w:outlineLvl w:val="0"/>
    </w:pPr>
    <w:rPr>
      <w:rFonts w:asciiTheme="majorHAnsi" w:hAnsiTheme="majorHAnsi"/>
      <w:b/>
      <w:sz w:val="28"/>
    </w:rPr>
  </w:style>
  <w:style w:type="paragraph" w:customStyle="1" w:styleId="TD">
    <w:name w:val="TD"/>
    <w:basedOn w:val="Standard"/>
    <w:uiPriority w:val="4"/>
    <w:qFormat/>
    <w:rsid w:val="006F107E"/>
    <w:pPr>
      <w:spacing w:after="0"/>
      <w:jc w:val="right"/>
    </w:pPr>
    <w:rPr>
      <w:sz w:val="19"/>
    </w:rPr>
  </w:style>
  <w:style w:type="paragraph" w:customStyle="1" w:styleId="TDlinks">
    <w:name w:val="TD links"/>
    <w:basedOn w:val="TD"/>
    <w:uiPriority w:val="4"/>
    <w:rsid w:val="00986BAA"/>
    <w:pPr>
      <w:jc w:val="left"/>
    </w:pPr>
  </w:style>
  <w:style w:type="table" w:customStyle="1" w:styleId="HelleSchattierung1">
    <w:name w:val="Helle Schattierung1"/>
    <w:basedOn w:val="NormaleTabelle"/>
    <w:uiPriority w:val="60"/>
    <w:rsid w:val="00986BA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Liste1">
    <w:name w:val="Helle Liste1"/>
    <w:basedOn w:val="NormaleTabelle"/>
    <w:uiPriority w:val="61"/>
    <w:rsid w:val="00986BA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E6EFF3"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Raster-Akzent6">
    <w:name w:val="Light Grid Accent 6"/>
    <w:basedOn w:val="NormaleTabelle"/>
    <w:uiPriority w:val="62"/>
    <w:rsid w:val="00986BAA"/>
    <w:pPr>
      <w:spacing w:after="0" w:line="240" w:lineRule="auto"/>
    </w:pPr>
    <w:tblPr>
      <w:tblStyleRowBandSize w:val="1"/>
      <w:tblStyleColBandSize w:val="1"/>
      <w:tblInd w:w="0" w:type="dxa"/>
      <w:tblBorders>
        <w:top w:val="single" w:sz="8" w:space="0" w:color="BCCF00" w:themeColor="accent6"/>
        <w:left w:val="single" w:sz="8" w:space="0" w:color="BCCF00" w:themeColor="accent6"/>
        <w:bottom w:val="single" w:sz="8" w:space="0" w:color="BCCF00" w:themeColor="accent6"/>
        <w:right w:val="single" w:sz="8" w:space="0" w:color="BCCF00" w:themeColor="accent6"/>
        <w:insideH w:val="single" w:sz="8" w:space="0" w:color="BCCF00" w:themeColor="accent6"/>
        <w:insideV w:val="single" w:sz="8" w:space="0" w:color="BCCF0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18" w:space="0" w:color="BCCF00" w:themeColor="accent6"/>
          <w:right w:val="single" w:sz="8" w:space="0" w:color="BCCF00" w:themeColor="accent6"/>
          <w:insideH w:val="nil"/>
          <w:insideV w:val="single" w:sz="8" w:space="0" w:color="BCCF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CF00" w:themeColor="accent6"/>
          <w:left w:val="single" w:sz="8" w:space="0" w:color="BCCF00" w:themeColor="accent6"/>
          <w:bottom w:val="single" w:sz="8" w:space="0" w:color="BCCF00" w:themeColor="accent6"/>
          <w:right w:val="single" w:sz="8" w:space="0" w:color="BCCF00" w:themeColor="accent6"/>
          <w:insideH w:val="nil"/>
          <w:insideV w:val="single" w:sz="8" w:space="0" w:color="BCCF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tcPr>
    </w:tblStylePr>
    <w:tblStylePr w:type="band1Vert">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shd w:val="clear" w:color="auto" w:fill="F7FFB4" w:themeFill="accent6" w:themeFillTint="3F"/>
      </w:tcPr>
    </w:tblStylePr>
    <w:tblStylePr w:type="band1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shd w:val="clear" w:color="auto" w:fill="F7FFB4" w:themeFill="accent6" w:themeFillTint="3F"/>
      </w:tcPr>
    </w:tblStylePr>
    <w:tblStylePr w:type="band2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tcPr>
    </w:tblStylePr>
  </w:style>
  <w:style w:type="table" w:styleId="MittlereSchattierung1-Akzent4">
    <w:name w:val="Medium Shading 1 Accent 4"/>
    <w:basedOn w:val="NormaleTabelle"/>
    <w:uiPriority w:val="63"/>
    <w:rsid w:val="00986BAA"/>
    <w:pPr>
      <w:spacing w:after="0" w:line="240" w:lineRule="auto"/>
    </w:pPr>
    <w:tblPr>
      <w:tblStyleRowBandSize w:val="1"/>
      <w:tblStyleColBandSize w:val="1"/>
      <w:tblInd w:w="0" w:type="dxa"/>
      <w:tbl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single" w:sz="8" w:space="0" w:color="FFB638" w:themeColor="accent4" w:themeTint="BF"/>
      </w:tblBorders>
      <w:tblCellMar>
        <w:top w:w="0" w:type="dxa"/>
        <w:left w:w="108" w:type="dxa"/>
        <w:bottom w:w="0" w:type="dxa"/>
        <w:right w:w="108" w:type="dxa"/>
      </w:tblCellMar>
    </w:tblPr>
    <w:tblStylePr w:type="firstRow">
      <w:pPr>
        <w:spacing w:before="0" w:after="0" w:line="240" w:lineRule="auto"/>
      </w:pPr>
      <w:rPr>
        <w:b/>
        <w:bCs/>
        <w:color w:val="E6EFF3" w:themeColor="background1"/>
      </w:rPr>
      <w:tblPr/>
      <w:tcPr>
        <w:tc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shd w:val="clear" w:color="auto" w:fill="F59C00" w:themeFill="accent4"/>
      </w:tcPr>
    </w:tblStylePr>
    <w:tblStylePr w:type="lastRow">
      <w:pPr>
        <w:spacing w:before="0" w:after="0" w:line="240" w:lineRule="auto"/>
      </w:pPr>
      <w:rPr>
        <w:b/>
        <w:bCs/>
      </w:rPr>
      <w:tblPr/>
      <w:tcPr>
        <w:tcBorders>
          <w:top w:val="double" w:sz="6"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7BD" w:themeFill="accent4" w:themeFillTint="3F"/>
      </w:tcPr>
    </w:tblStylePr>
    <w:tblStylePr w:type="band1Horz">
      <w:tblPr/>
      <w:tcPr>
        <w:tcBorders>
          <w:insideH w:val="nil"/>
          <w:insideV w:val="nil"/>
        </w:tcBorders>
        <w:shd w:val="clear" w:color="auto" w:fill="FFE7BD"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986BAA"/>
    <w:pPr>
      <w:spacing w:after="0" w:line="240" w:lineRule="auto"/>
    </w:pPr>
    <w:tblPr>
      <w:tblStyleRowBandSize w:val="1"/>
      <w:tblStyleColBandSize w:val="1"/>
      <w:tblInd w:w="0" w:type="dxa"/>
      <w:tbl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single" w:sz="8" w:space="0" w:color="69C2D0" w:themeColor="accent5" w:themeTint="BF"/>
      </w:tblBorders>
      <w:tblCellMar>
        <w:top w:w="0" w:type="dxa"/>
        <w:left w:w="108" w:type="dxa"/>
        <w:bottom w:w="0" w:type="dxa"/>
        <w:right w:w="108" w:type="dxa"/>
      </w:tblCellMar>
    </w:tblPr>
    <w:tblStylePr w:type="firstRow">
      <w:pPr>
        <w:spacing w:before="0" w:after="0" w:line="240" w:lineRule="auto"/>
      </w:pPr>
      <w:rPr>
        <w:b/>
        <w:bCs/>
        <w:color w:val="E6EFF3" w:themeColor="background1"/>
      </w:rPr>
      <w:tblPr/>
      <w:tcPr>
        <w:tc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shd w:val="clear" w:color="auto" w:fill="3BACBE" w:themeFill="accent5"/>
      </w:tcPr>
    </w:tblStylePr>
    <w:tblStylePr w:type="lastRow">
      <w:pPr>
        <w:spacing w:before="0" w:after="0" w:line="240" w:lineRule="auto"/>
      </w:pPr>
      <w:rPr>
        <w:b/>
        <w:bCs/>
      </w:rPr>
      <w:tblPr/>
      <w:tcPr>
        <w:tcBorders>
          <w:top w:val="double" w:sz="6"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AEF" w:themeFill="accent5" w:themeFillTint="3F"/>
      </w:tcPr>
    </w:tblStylePr>
    <w:tblStylePr w:type="band1Horz">
      <w:tblPr/>
      <w:tcPr>
        <w:tcBorders>
          <w:insideH w:val="nil"/>
          <w:insideV w:val="nil"/>
        </w:tcBorders>
        <w:shd w:val="clear" w:color="auto" w:fill="CDEAEF" w:themeFill="accent5" w:themeFillTint="3F"/>
      </w:tcPr>
    </w:tblStylePr>
    <w:tblStylePr w:type="band2Horz">
      <w:tblPr/>
      <w:tcPr>
        <w:tcBorders>
          <w:insideH w:val="nil"/>
          <w:insideV w:val="nil"/>
        </w:tcBorders>
      </w:tcPr>
    </w:tblStylePr>
  </w:style>
  <w:style w:type="paragraph" w:customStyle="1" w:styleId="TH-Zeile">
    <w:name w:val="TH-Zeile"/>
    <w:basedOn w:val="TDlinks"/>
    <w:uiPriority w:val="4"/>
    <w:qFormat/>
    <w:rsid w:val="006F107E"/>
    <w:rPr>
      <w:b/>
    </w:rPr>
  </w:style>
  <w:style w:type="paragraph" w:customStyle="1" w:styleId="GliederungListenfortsetzung11">
    <w:name w:val="Gliederung Listenfortsetzung 1.1."/>
    <w:aliases w:val="GL F 1.1."/>
    <w:basedOn w:val="Listenfortsetzung2"/>
    <w:uiPriority w:val="18"/>
    <w:qFormat/>
    <w:rsid w:val="00DB2C53"/>
    <w:pPr>
      <w:spacing w:after="345"/>
      <w:ind w:left="936"/>
      <w:contextualSpacing w:val="0"/>
    </w:pPr>
    <w:rPr>
      <w:rFonts w:eastAsia="Times New Roman" w:cs="Times New Roman"/>
      <w:szCs w:val="22"/>
      <w:lang w:eastAsia="de-AT"/>
    </w:rPr>
  </w:style>
  <w:style w:type="numbering" w:customStyle="1" w:styleId="eu2018atGliederungsliste2">
    <w:name w:val="eu2018at Gliederungsliste 2"/>
    <w:uiPriority w:val="99"/>
    <w:rsid w:val="00986BAA"/>
    <w:pPr>
      <w:numPr>
        <w:numId w:val="6"/>
      </w:numPr>
    </w:pPr>
  </w:style>
  <w:style w:type="paragraph" w:customStyle="1" w:styleId="Gliederung10">
    <w:name w:val="Gliederung 1)"/>
    <w:aliases w:val="GL 1)"/>
    <w:basedOn w:val="Listenabsatz"/>
    <w:uiPriority w:val="16"/>
    <w:semiHidden/>
    <w:rsid w:val="00DB2C53"/>
    <w:pPr>
      <w:numPr>
        <w:numId w:val="32"/>
      </w:numPr>
      <w:contextualSpacing w:val="0"/>
    </w:pPr>
    <w:rPr>
      <w:rFonts w:eastAsia="Times New Roman" w:cs="Times New Roman"/>
      <w:szCs w:val="22"/>
      <w:lang w:eastAsia="de-AT"/>
    </w:rPr>
  </w:style>
  <w:style w:type="paragraph" w:customStyle="1" w:styleId="Gliederunga">
    <w:name w:val="Gliederung a)"/>
    <w:aliases w:val="GL 1)a)"/>
    <w:basedOn w:val="Listenabsatz"/>
    <w:uiPriority w:val="16"/>
    <w:semiHidden/>
    <w:rsid w:val="00DB2C53"/>
    <w:pPr>
      <w:numPr>
        <w:ilvl w:val="1"/>
        <w:numId w:val="32"/>
      </w:numPr>
      <w:contextualSpacing w:val="0"/>
    </w:pPr>
    <w:rPr>
      <w:rFonts w:eastAsia="Times New Roman" w:cs="Times New Roman"/>
      <w:szCs w:val="22"/>
      <w:lang w:eastAsia="de-AT"/>
    </w:rPr>
  </w:style>
  <w:style w:type="numbering" w:customStyle="1" w:styleId="ATGliederungsliste">
    <w:name w:val="AT Gliederungsliste"/>
    <w:uiPriority w:val="99"/>
    <w:rsid w:val="00DB2C53"/>
    <w:pPr>
      <w:numPr>
        <w:numId w:val="1"/>
      </w:numPr>
    </w:pPr>
  </w:style>
  <w:style w:type="paragraph" w:customStyle="1" w:styleId="Gliederungi">
    <w:name w:val="Gliederung i)"/>
    <w:aliases w:val="GL1)a) i)"/>
    <w:basedOn w:val="Listenabsatz"/>
    <w:uiPriority w:val="16"/>
    <w:semiHidden/>
    <w:rsid w:val="00DB2C53"/>
    <w:pPr>
      <w:numPr>
        <w:ilvl w:val="2"/>
        <w:numId w:val="32"/>
      </w:numPr>
      <w:contextualSpacing w:val="0"/>
    </w:pPr>
    <w:rPr>
      <w:rFonts w:eastAsia="Times New Roman" w:cs="Times New Roman"/>
      <w:szCs w:val="22"/>
      <w:lang w:eastAsia="de-AT"/>
    </w:rPr>
  </w:style>
  <w:style w:type="paragraph" w:customStyle="1" w:styleId="Gliederung1">
    <w:name w:val="Gliederung 1."/>
    <w:aliases w:val="GL 1."/>
    <w:basedOn w:val="Standard"/>
    <w:uiPriority w:val="18"/>
    <w:qFormat/>
    <w:rsid w:val="00DB2C53"/>
    <w:pPr>
      <w:numPr>
        <w:numId w:val="30"/>
      </w:numPr>
    </w:pPr>
    <w:rPr>
      <w:rFonts w:eastAsia="Times New Roman" w:cs="Times New Roman"/>
      <w:szCs w:val="22"/>
      <w:lang w:eastAsia="de-AT"/>
    </w:rPr>
  </w:style>
  <w:style w:type="paragraph" w:customStyle="1" w:styleId="Gliederung11">
    <w:name w:val="Gliederung 1.1"/>
    <w:aliases w:val="GL 1.1."/>
    <w:basedOn w:val="Standard"/>
    <w:uiPriority w:val="18"/>
    <w:qFormat/>
    <w:rsid w:val="00DB2C53"/>
    <w:pPr>
      <w:numPr>
        <w:ilvl w:val="1"/>
        <w:numId w:val="30"/>
      </w:numPr>
      <w:ind w:left="936" w:hanging="539"/>
    </w:pPr>
    <w:rPr>
      <w:rFonts w:eastAsia="Times New Roman" w:cs="Times New Roman"/>
      <w:szCs w:val="22"/>
      <w:lang w:eastAsia="de-AT"/>
    </w:rPr>
  </w:style>
  <w:style w:type="paragraph" w:customStyle="1" w:styleId="Gliederung111">
    <w:name w:val="Gliederung 1.1.1."/>
    <w:aliases w:val="GL 1.1.1."/>
    <w:basedOn w:val="Standard"/>
    <w:uiPriority w:val="18"/>
    <w:rsid w:val="00DB2C53"/>
    <w:pPr>
      <w:numPr>
        <w:ilvl w:val="2"/>
        <w:numId w:val="30"/>
      </w:numPr>
      <w:ind w:left="1645" w:hanging="709"/>
    </w:pPr>
    <w:rPr>
      <w:rFonts w:eastAsia="Times New Roman" w:cs="Times New Roman"/>
      <w:szCs w:val="22"/>
      <w:lang w:eastAsia="de-AT"/>
    </w:rPr>
  </w:style>
  <w:style w:type="paragraph" w:customStyle="1" w:styleId="GliederungListenfortsetzung111">
    <w:name w:val="Gliederung Listenfortsetzung 1.1.1"/>
    <w:aliases w:val="GL F 1.1.1."/>
    <w:basedOn w:val="Gliederung111"/>
    <w:uiPriority w:val="18"/>
    <w:rsid w:val="00DB2C53"/>
    <w:pPr>
      <w:numPr>
        <w:ilvl w:val="0"/>
        <w:numId w:val="0"/>
      </w:numPr>
      <w:ind w:left="1644"/>
    </w:pPr>
  </w:style>
  <w:style w:type="paragraph" w:customStyle="1" w:styleId="GliederungListenfortsetzung1">
    <w:name w:val="Gliederung Listenfortsetzung 1"/>
    <w:aliases w:val="GL F 1."/>
    <w:basedOn w:val="Listenfortsetzung"/>
    <w:uiPriority w:val="18"/>
    <w:qFormat/>
    <w:rsid w:val="00DB2C53"/>
    <w:pPr>
      <w:spacing w:after="345"/>
      <w:contextualSpacing w:val="0"/>
    </w:pPr>
    <w:rPr>
      <w:rFonts w:eastAsia="Times New Roman" w:cs="Times New Roman"/>
      <w:szCs w:val="22"/>
      <w:lang w:eastAsia="de-AT"/>
    </w:rPr>
  </w:style>
  <w:style w:type="paragraph" w:customStyle="1" w:styleId="GliederungListenfortsetzung10">
    <w:name w:val="Gliederung Listenfortsetzung 1)"/>
    <w:aliases w:val="GL F 1)"/>
    <w:basedOn w:val="Listenfortsetzung"/>
    <w:uiPriority w:val="17"/>
    <w:semiHidden/>
    <w:rsid w:val="00DB2C53"/>
    <w:pPr>
      <w:spacing w:after="220"/>
      <w:contextualSpacing w:val="0"/>
    </w:pPr>
    <w:rPr>
      <w:rFonts w:eastAsia="Times New Roman" w:cs="Times New Roman"/>
      <w:szCs w:val="22"/>
      <w:lang w:eastAsia="de-AT"/>
    </w:rPr>
  </w:style>
  <w:style w:type="paragraph" w:customStyle="1" w:styleId="GliederungListenfortsetzung1a">
    <w:name w:val="Gliederung Listenfortsetzung 1)a)"/>
    <w:aliases w:val="GL F 1)a)"/>
    <w:basedOn w:val="Listenfortsetzung2"/>
    <w:uiPriority w:val="17"/>
    <w:semiHidden/>
    <w:rsid w:val="00DB2C53"/>
    <w:pPr>
      <w:spacing w:after="220"/>
      <w:contextualSpacing w:val="0"/>
    </w:pPr>
    <w:rPr>
      <w:rFonts w:eastAsia="Times New Roman" w:cs="Times New Roman"/>
      <w:szCs w:val="22"/>
      <w:lang w:eastAsia="de-AT"/>
    </w:rPr>
  </w:style>
  <w:style w:type="paragraph" w:customStyle="1" w:styleId="GliederungListenfortsetzung1ai">
    <w:name w:val="Gliederung Listenfortsetzung 1)a)i)"/>
    <w:aliases w:val="GL F 1)a)i)"/>
    <w:basedOn w:val="Listenfortsetzung3"/>
    <w:uiPriority w:val="17"/>
    <w:semiHidden/>
    <w:rsid w:val="00DB2C53"/>
    <w:pPr>
      <w:spacing w:after="220"/>
      <w:contextualSpacing w:val="0"/>
    </w:pPr>
    <w:rPr>
      <w:rFonts w:eastAsia="Times New Roman" w:cs="Times New Roman"/>
      <w:szCs w:val="22"/>
      <w:lang w:eastAsia="de-AT"/>
    </w:rPr>
  </w:style>
  <w:style w:type="paragraph" w:styleId="Listenfortsetzung2">
    <w:name w:val="List Continue 2"/>
    <w:aliases w:val="L Ftsz 2"/>
    <w:basedOn w:val="Standard"/>
    <w:uiPriority w:val="15"/>
    <w:qFormat/>
    <w:rsid w:val="006F107E"/>
    <w:pPr>
      <w:spacing w:after="0"/>
      <w:ind w:left="794"/>
      <w:contextualSpacing/>
    </w:pPr>
  </w:style>
  <w:style w:type="paragraph" w:styleId="Listenfortsetzung">
    <w:name w:val="List Continue"/>
    <w:aliases w:val="L Ftsz 1"/>
    <w:basedOn w:val="Standard"/>
    <w:uiPriority w:val="14"/>
    <w:qFormat/>
    <w:rsid w:val="006F107E"/>
    <w:pPr>
      <w:spacing w:after="0"/>
      <w:ind w:left="397"/>
      <w:contextualSpacing/>
    </w:pPr>
  </w:style>
  <w:style w:type="paragraph" w:styleId="Listenfortsetzung3">
    <w:name w:val="List Continue 3"/>
    <w:aliases w:val="L Ftsz 3"/>
    <w:basedOn w:val="Standard"/>
    <w:uiPriority w:val="15"/>
    <w:rsid w:val="00986BAA"/>
    <w:pPr>
      <w:spacing w:after="0"/>
      <w:ind w:left="1191"/>
      <w:contextualSpacing/>
    </w:pPr>
  </w:style>
  <w:style w:type="paragraph" w:customStyle="1" w:styleId="Absende-URL">
    <w:name w:val="Absende-URL"/>
    <w:basedOn w:val="KeinLeerraum"/>
    <w:next w:val="Absendedaten"/>
    <w:uiPriority w:val="54"/>
    <w:semiHidden/>
    <w:rsid w:val="00986BAA"/>
    <w:pPr>
      <w:spacing w:before="85" w:after="794" w:line="220" w:lineRule="exact"/>
    </w:pPr>
    <w:rPr>
      <w:noProof/>
      <w:color w:val="E6320F"/>
      <w:sz w:val="24"/>
      <w:szCs w:val="24"/>
      <w:lang w:eastAsia="de-AT"/>
    </w:rPr>
  </w:style>
  <w:style w:type="paragraph" w:customStyle="1" w:styleId="GZ">
    <w:name w:val="GZ"/>
    <w:basedOn w:val="Standard"/>
    <w:next w:val="Standard"/>
    <w:uiPriority w:val="47"/>
    <w:semiHidden/>
    <w:qFormat/>
    <w:rsid w:val="006F107E"/>
    <w:pPr>
      <w:spacing w:before="220" w:after="0"/>
    </w:pPr>
    <w:rPr>
      <w:sz w:val="17"/>
    </w:rPr>
  </w:style>
  <w:style w:type="paragraph" w:customStyle="1" w:styleId="StdVOR">
    <w:name w:val="Std+VOR"/>
    <w:basedOn w:val="Standard"/>
    <w:qFormat/>
    <w:rsid w:val="006F107E"/>
    <w:pPr>
      <w:spacing w:before="345"/>
    </w:pPr>
  </w:style>
  <w:style w:type="paragraph" w:styleId="Listennummer">
    <w:name w:val="List Number"/>
    <w:aliases w:val="OL 1"/>
    <w:basedOn w:val="Standard"/>
    <w:uiPriority w:val="12"/>
    <w:qFormat/>
    <w:rsid w:val="006F107E"/>
    <w:pPr>
      <w:numPr>
        <w:numId w:val="12"/>
      </w:numPr>
      <w:spacing w:after="0"/>
      <w:contextualSpacing/>
    </w:pPr>
  </w:style>
  <w:style w:type="paragraph" w:styleId="Endnotentext">
    <w:name w:val="endnote text"/>
    <w:basedOn w:val="Funotentext"/>
    <w:link w:val="EndnotentextZchn"/>
    <w:uiPriority w:val="99"/>
    <w:semiHidden/>
    <w:unhideWhenUsed/>
    <w:rsid w:val="00986BAA"/>
    <w:pPr>
      <w:spacing w:line="240" w:lineRule="auto"/>
    </w:pPr>
  </w:style>
  <w:style w:type="character" w:customStyle="1" w:styleId="EndnotentextZchn">
    <w:name w:val="Endnotentext Zchn"/>
    <w:basedOn w:val="Absatz-Standardschriftart"/>
    <w:link w:val="Endnotentext"/>
    <w:uiPriority w:val="99"/>
    <w:semiHidden/>
    <w:rsid w:val="00986BAA"/>
    <w:rPr>
      <w:sz w:val="19"/>
    </w:rPr>
  </w:style>
  <w:style w:type="character" w:styleId="Endnotenzeichen">
    <w:name w:val="endnote reference"/>
    <w:basedOn w:val="Absatz-Standardschriftart"/>
    <w:uiPriority w:val="99"/>
    <w:semiHidden/>
    <w:unhideWhenUsed/>
    <w:rsid w:val="00986BAA"/>
    <w:rPr>
      <w:vertAlign w:val="superscript"/>
    </w:rPr>
  </w:style>
  <w:style w:type="paragraph" w:styleId="Funotentext">
    <w:name w:val="footnote text"/>
    <w:basedOn w:val="Standard"/>
    <w:link w:val="FunotentextZchn"/>
    <w:uiPriority w:val="57"/>
    <w:unhideWhenUsed/>
    <w:rsid w:val="00986BAA"/>
    <w:pPr>
      <w:spacing w:after="0" w:line="270" w:lineRule="exact"/>
    </w:pPr>
    <w:rPr>
      <w:sz w:val="19"/>
    </w:rPr>
  </w:style>
  <w:style w:type="character" w:customStyle="1" w:styleId="FunotentextZchn">
    <w:name w:val="Fußnotentext Zchn"/>
    <w:basedOn w:val="Absatz-Standardschriftart"/>
    <w:link w:val="Funotentext"/>
    <w:uiPriority w:val="57"/>
    <w:rsid w:val="00986BAA"/>
    <w:rPr>
      <w:sz w:val="19"/>
    </w:rPr>
  </w:style>
  <w:style w:type="character" w:styleId="Funotenzeichen">
    <w:name w:val="footnote reference"/>
    <w:basedOn w:val="Absatz-Standardschriftart"/>
    <w:uiPriority w:val="57"/>
    <w:semiHidden/>
    <w:unhideWhenUsed/>
    <w:rsid w:val="00986BAA"/>
    <w:rPr>
      <w:vertAlign w:val="superscript"/>
    </w:rPr>
  </w:style>
  <w:style w:type="character" w:customStyle="1" w:styleId="KommentartextZchn">
    <w:name w:val="Kommentartext Zchn"/>
    <w:basedOn w:val="Absatz-Standardschriftart"/>
    <w:link w:val="Kommentartext"/>
    <w:uiPriority w:val="99"/>
    <w:semiHidden/>
    <w:rsid w:val="00986BAA"/>
    <w:rPr>
      <w:sz w:val="20"/>
    </w:rPr>
  </w:style>
  <w:style w:type="paragraph" w:styleId="Listennummer2">
    <w:name w:val="List Number 2"/>
    <w:aliases w:val="OL 2"/>
    <w:basedOn w:val="Standard"/>
    <w:uiPriority w:val="13"/>
    <w:qFormat/>
    <w:rsid w:val="006F107E"/>
    <w:pPr>
      <w:numPr>
        <w:ilvl w:val="1"/>
        <w:numId w:val="12"/>
      </w:numPr>
      <w:spacing w:after="0"/>
    </w:pPr>
  </w:style>
  <w:style w:type="paragraph" w:styleId="Listennummer3">
    <w:name w:val="List Number 3"/>
    <w:aliases w:val="OL 3"/>
    <w:basedOn w:val="Standard"/>
    <w:uiPriority w:val="13"/>
    <w:rsid w:val="00986BAA"/>
    <w:pPr>
      <w:numPr>
        <w:ilvl w:val="2"/>
        <w:numId w:val="12"/>
      </w:numPr>
      <w:spacing w:after="0"/>
    </w:pPr>
  </w:style>
  <w:style w:type="paragraph" w:styleId="Listennummer4">
    <w:name w:val="List Number 4"/>
    <w:basedOn w:val="Standard"/>
    <w:uiPriority w:val="13"/>
    <w:semiHidden/>
    <w:rsid w:val="00986BAA"/>
    <w:pPr>
      <w:numPr>
        <w:ilvl w:val="3"/>
        <w:numId w:val="12"/>
      </w:numPr>
      <w:spacing w:after="0" w:line="276" w:lineRule="auto"/>
    </w:pPr>
  </w:style>
  <w:style w:type="paragraph" w:styleId="Listennummer5">
    <w:name w:val="List Number 5"/>
    <w:basedOn w:val="Standard"/>
    <w:uiPriority w:val="13"/>
    <w:semiHidden/>
    <w:rsid w:val="00986BAA"/>
    <w:pPr>
      <w:numPr>
        <w:ilvl w:val="4"/>
        <w:numId w:val="12"/>
      </w:numPr>
      <w:spacing w:after="0"/>
    </w:pPr>
  </w:style>
  <w:style w:type="paragraph" w:customStyle="1" w:styleId="Listennummer6">
    <w:name w:val="Listennummer 6"/>
    <w:basedOn w:val="Standard"/>
    <w:uiPriority w:val="13"/>
    <w:semiHidden/>
    <w:rsid w:val="00986BAA"/>
    <w:pPr>
      <w:numPr>
        <w:ilvl w:val="5"/>
        <w:numId w:val="12"/>
      </w:numPr>
      <w:spacing w:after="0"/>
    </w:pPr>
    <w:rPr>
      <w:rFonts w:eastAsia="Times New Roman" w:cs="Times New Roman"/>
      <w:szCs w:val="22"/>
      <w:lang w:eastAsia="de-AT"/>
    </w:rPr>
  </w:style>
  <w:style w:type="paragraph" w:customStyle="1" w:styleId="Listennummer7">
    <w:name w:val="Listennummer 7"/>
    <w:basedOn w:val="Standard"/>
    <w:uiPriority w:val="13"/>
    <w:semiHidden/>
    <w:rsid w:val="00986BAA"/>
    <w:pPr>
      <w:numPr>
        <w:ilvl w:val="6"/>
        <w:numId w:val="12"/>
      </w:numPr>
      <w:spacing w:after="0"/>
    </w:pPr>
    <w:rPr>
      <w:rFonts w:eastAsia="Times New Roman" w:cs="Times New Roman"/>
      <w:szCs w:val="22"/>
      <w:lang w:eastAsia="de-AT"/>
    </w:rPr>
  </w:style>
  <w:style w:type="paragraph" w:customStyle="1" w:styleId="Listennummer8">
    <w:name w:val="Listennummer 8"/>
    <w:basedOn w:val="Standard"/>
    <w:uiPriority w:val="13"/>
    <w:semiHidden/>
    <w:rsid w:val="00986BAA"/>
    <w:pPr>
      <w:numPr>
        <w:ilvl w:val="7"/>
        <w:numId w:val="12"/>
      </w:numPr>
      <w:spacing w:after="0"/>
    </w:pPr>
    <w:rPr>
      <w:rFonts w:eastAsia="Times New Roman" w:cs="Times New Roman"/>
      <w:szCs w:val="22"/>
      <w:lang w:eastAsia="de-AT"/>
    </w:rPr>
  </w:style>
  <w:style w:type="paragraph" w:customStyle="1" w:styleId="Listennummer9">
    <w:name w:val="Listennummer 9"/>
    <w:basedOn w:val="Standard"/>
    <w:uiPriority w:val="13"/>
    <w:semiHidden/>
    <w:rsid w:val="00986BAA"/>
    <w:pPr>
      <w:numPr>
        <w:ilvl w:val="8"/>
        <w:numId w:val="12"/>
      </w:numPr>
      <w:spacing w:after="0"/>
    </w:pPr>
    <w:rPr>
      <w:rFonts w:eastAsia="Times New Roman" w:cs="Times New Roman"/>
      <w:szCs w:val="22"/>
      <w:lang w:eastAsia="de-AT"/>
    </w:rPr>
  </w:style>
  <w:style w:type="table" w:customStyle="1" w:styleId="Republik-AT">
    <w:name w:val="Republik-AT"/>
    <w:basedOn w:val="Tabellengitternetz"/>
    <w:uiPriority w:val="99"/>
    <w:rsid w:val="00986BAA"/>
    <w:pPr>
      <w:spacing w:line="240" w:lineRule="auto"/>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left w:w="108" w:type="dxa"/>
        <w:bottom w:w="108" w:type="dxa"/>
        <w:right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numbering" w:customStyle="1" w:styleId="ATNummerierteListe">
    <w:name w:val="AT NummerierteListe"/>
    <w:basedOn w:val="KeineListe"/>
    <w:uiPriority w:val="99"/>
    <w:rsid w:val="00986BAA"/>
    <w:pPr>
      <w:numPr>
        <w:numId w:val="2"/>
      </w:numPr>
    </w:pPr>
  </w:style>
  <w:style w:type="paragraph" w:styleId="Verzeichnis2">
    <w:name w:val="toc 2"/>
    <w:basedOn w:val="Standard"/>
    <w:next w:val="Standard"/>
    <w:autoRedefine/>
    <w:uiPriority w:val="39"/>
    <w:unhideWhenUsed/>
    <w:rsid w:val="00986BAA"/>
    <w:pPr>
      <w:tabs>
        <w:tab w:val="left" w:pos="397"/>
        <w:tab w:val="right" w:leader="dot" w:pos="8845"/>
      </w:tabs>
      <w:spacing w:before="156" w:after="0"/>
      <w:ind w:right="335"/>
    </w:pPr>
    <w:rPr>
      <w:noProof/>
    </w:rPr>
  </w:style>
  <w:style w:type="paragraph" w:styleId="Verzeichnis3">
    <w:name w:val="toc 3"/>
    <w:basedOn w:val="Standard"/>
    <w:next w:val="Standard"/>
    <w:autoRedefine/>
    <w:uiPriority w:val="39"/>
    <w:unhideWhenUsed/>
    <w:rsid w:val="00986BAA"/>
    <w:pPr>
      <w:tabs>
        <w:tab w:val="left" w:pos="851"/>
        <w:tab w:val="right" w:leader="dot" w:pos="8845"/>
      </w:tabs>
      <w:spacing w:before="100" w:after="0"/>
      <w:ind w:left="312" w:right="335"/>
    </w:pPr>
    <w:rPr>
      <w:noProof/>
    </w:rPr>
  </w:style>
  <w:style w:type="character" w:customStyle="1" w:styleId="small">
    <w:name w:val="small"/>
    <w:basedOn w:val="Absatz-Standardschriftart"/>
    <w:uiPriority w:val="99"/>
    <w:semiHidden/>
    <w:qFormat/>
    <w:rsid w:val="006F107E"/>
    <w:rPr>
      <w:sz w:val="17"/>
      <w:szCs w:val="16"/>
    </w:rPr>
  </w:style>
  <w:style w:type="paragraph" w:customStyle="1" w:styleId="1nummeriert">
    <w:name w:val="Ü1 nummeriert"/>
    <w:basedOn w:val="berschrift1"/>
    <w:next w:val="Standard"/>
    <w:uiPriority w:val="2"/>
    <w:qFormat/>
    <w:rsid w:val="006F107E"/>
    <w:pPr>
      <w:keepLines/>
      <w:numPr>
        <w:numId w:val="14"/>
      </w:numPr>
    </w:pPr>
    <w:rPr>
      <w:rFonts w:eastAsiaTheme="majorEastAsia" w:cstheme="majorBidi"/>
      <w:bCs w:val="0"/>
      <w:szCs w:val="32"/>
    </w:rPr>
  </w:style>
  <w:style w:type="paragraph" w:customStyle="1" w:styleId="2nummeriert">
    <w:name w:val="Ü2 nummeriert"/>
    <w:basedOn w:val="berschrift2"/>
    <w:next w:val="Standard"/>
    <w:uiPriority w:val="2"/>
    <w:qFormat/>
    <w:rsid w:val="006F107E"/>
    <w:pPr>
      <w:keepLines/>
      <w:numPr>
        <w:ilvl w:val="1"/>
        <w:numId w:val="14"/>
      </w:numPr>
    </w:pPr>
    <w:rPr>
      <w:rFonts w:eastAsiaTheme="majorEastAsia" w:cstheme="majorBidi"/>
      <w:bCs w:val="0"/>
      <w:szCs w:val="26"/>
    </w:rPr>
  </w:style>
  <w:style w:type="paragraph" w:customStyle="1" w:styleId="3nummeriert">
    <w:name w:val="Ü3 nummeriert"/>
    <w:basedOn w:val="berschrift3"/>
    <w:next w:val="Standard"/>
    <w:uiPriority w:val="2"/>
    <w:qFormat/>
    <w:rsid w:val="006F107E"/>
    <w:pPr>
      <w:keepLines/>
      <w:numPr>
        <w:ilvl w:val="2"/>
        <w:numId w:val="14"/>
      </w:numPr>
    </w:pPr>
    <w:rPr>
      <w:rFonts w:eastAsiaTheme="majorEastAsia" w:cstheme="majorBidi"/>
      <w:bCs w:val="0"/>
      <w:szCs w:val="24"/>
    </w:rPr>
  </w:style>
  <w:style w:type="paragraph" w:customStyle="1" w:styleId="4nummeriert">
    <w:name w:val="Ü4 nummeriert"/>
    <w:basedOn w:val="berschrift4"/>
    <w:next w:val="Standard"/>
    <w:uiPriority w:val="2"/>
    <w:rsid w:val="00986BAA"/>
    <w:pPr>
      <w:keepLines/>
      <w:numPr>
        <w:ilvl w:val="3"/>
        <w:numId w:val="14"/>
      </w:numPr>
    </w:pPr>
    <w:rPr>
      <w:rFonts w:eastAsiaTheme="majorEastAsia" w:cstheme="majorBidi"/>
      <w:iCs/>
      <w:szCs w:val="24"/>
    </w:rPr>
  </w:style>
  <w:style w:type="paragraph" w:customStyle="1" w:styleId="5nummeriert">
    <w:name w:val="Ü5 nummeriert"/>
    <w:basedOn w:val="berschrift5"/>
    <w:next w:val="Standard"/>
    <w:uiPriority w:val="2"/>
    <w:rsid w:val="00986BAA"/>
    <w:pPr>
      <w:keepLines/>
      <w:numPr>
        <w:ilvl w:val="4"/>
        <w:numId w:val="14"/>
      </w:numPr>
      <w:spacing w:line="276" w:lineRule="auto"/>
    </w:pPr>
    <w:rPr>
      <w:rFonts w:eastAsiaTheme="majorEastAsia" w:cstheme="majorBidi"/>
      <w:color w:val="404040" w:themeColor="text1" w:themeTint="BF"/>
      <w:sz w:val="24"/>
      <w:szCs w:val="24"/>
    </w:rPr>
  </w:style>
  <w:style w:type="paragraph" w:customStyle="1" w:styleId="1-small">
    <w:name w:val="Ü1-small"/>
    <w:basedOn w:val="berschrift1"/>
    <w:next w:val="Standard"/>
    <w:uiPriority w:val="3"/>
    <w:rsid w:val="00986BAA"/>
    <w:pPr>
      <w:spacing w:after="345" w:line="300" w:lineRule="auto"/>
    </w:pPr>
    <w:rPr>
      <w:b/>
      <w:color w:val="auto"/>
      <w:sz w:val="25"/>
      <w:szCs w:val="25"/>
    </w:rPr>
  </w:style>
  <w:style w:type="character" w:customStyle="1" w:styleId="Abs-MAIL">
    <w:name w:val="Abs-MAIL"/>
    <w:basedOn w:val="Absatz-Standardschriftart"/>
    <w:uiPriority w:val="49"/>
    <w:semiHidden/>
    <w:qFormat/>
    <w:rsid w:val="006F107E"/>
    <w:rPr>
      <w:lang w:val="de-DE"/>
    </w:rPr>
  </w:style>
  <w:style w:type="numbering" w:customStyle="1" w:styleId="eu2018atUnsortierteListe">
    <w:name w:val="eu2018at Unsortierte Liste"/>
    <w:uiPriority w:val="99"/>
    <w:rsid w:val="00986BAA"/>
    <w:pPr>
      <w:numPr>
        <w:numId w:val="7"/>
      </w:numPr>
    </w:pPr>
  </w:style>
  <w:style w:type="paragraph" w:customStyle="1" w:styleId="ProgrammAufzhlung1">
    <w:name w:val="Programm Aufzählung 1"/>
    <w:aliases w:val="P-UL"/>
    <w:basedOn w:val="Standard"/>
    <w:uiPriority w:val="24"/>
    <w:qFormat/>
    <w:rsid w:val="006F107E"/>
    <w:pPr>
      <w:numPr>
        <w:numId w:val="15"/>
      </w:numPr>
      <w:spacing w:after="0"/>
    </w:pPr>
    <w:rPr>
      <w:rFonts w:eastAsia="Times New Roman" w:cs="Times New Roman"/>
      <w:szCs w:val="22"/>
      <w:lang w:eastAsia="de-AT"/>
    </w:rPr>
  </w:style>
  <w:style w:type="paragraph" w:customStyle="1" w:styleId="P-Intro">
    <w:name w:val="P-Intro"/>
    <w:basedOn w:val="Standard"/>
    <w:next w:val="Standard"/>
    <w:uiPriority w:val="19"/>
    <w:qFormat/>
    <w:rsid w:val="006F107E"/>
    <w:pPr>
      <w:spacing w:after="690"/>
    </w:pPr>
    <w:rPr>
      <w:color w:val="E6320F" w:themeColor="text2"/>
      <w:sz w:val="25"/>
    </w:rPr>
  </w:style>
  <w:style w:type="paragraph" w:customStyle="1" w:styleId="ProgrammAufzhlung1ABSTNACH">
    <w:name w:val="Programm Aufzählung 1 ABST NACH"/>
    <w:aliases w:val="P-UL Ende"/>
    <w:basedOn w:val="ProgrammAufzhlung1"/>
    <w:uiPriority w:val="24"/>
    <w:qFormat/>
    <w:rsid w:val="006F107E"/>
    <w:pPr>
      <w:numPr>
        <w:numId w:val="16"/>
      </w:numPr>
      <w:spacing w:after="345"/>
      <w:contextualSpacing/>
    </w:pPr>
  </w:style>
  <w:style w:type="paragraph" w:customStyle="1" w:styleId="Quelle">
    <w:name w:val="Quelle"/>
    <w:basedOn w:val="StdVOR"/>
    <w:next w:val="Standard"/>
    <w:uiPriority w:val="4"/>
    <w:qFormat/>
    <w:rsid w:val="006F107E"/>
    <w:rPr>
      <w:sz w:val="19"/>
      <w:szCs w:val="19"/>
    </w:rPr>
  </w:style>
  <w:style w:type="paragraph" w:styleId="Abbildungsverzeichnis">
    <w:name w:val="table of figures"/>
    <w:basedOn w:val="Standard"/>
    <w:next w:val="Standard"/>
    <w:uiPriority w:val="99"/>
    <w:unhideWhenUsed/>
    <w:rsid w:val="00986BAA"/>
    <w:pPr>
      <w:tabs>
        <w:tab w:val="right" w:pos="8817"/>
      </w:tabs>
      <w:spacing w:after="0"/>
      <w:ind w:right="335"/>
    </w:pPr>
  </w:style>
  <w:style w:type="paragraph" w:styleId="Verzeichnis4">
    <w:name w:val="toc 4"/>
    <w:basedOn w:val="Standard"/>
    <w:next w:val="Standard"/>
    <w:autoRedefine/>
    <w:uiPriority w:val="39"/>
    <w:semiHidden/>
    <w:rsid w:val="00986BAA"/>
    <w:pPr>
      <w:tabs>
        <w:tab w:val="left" w:pos="1077"/>
        <w:tab w:val="right" w:leader="dot" w:pos="7297"/>
      </w:tabs>
      <w:spacing w:after="100"/>
      <w:ind w:left="312"/>
    </w:pPr>
  </w:style>
  <w:style w:type="paragraph" w:customStyle="1" w:styleId="BoxTitel">
    <w:name w:val="Box Titel"/>
    <w:basedOn w:val="Standard"/>
    <w:uiPriority w:val="21"/>
    <w:qFormat/>
    <w:rsid w:val="006F107E"/>
    <w:pPr>
      <w:pBdr>
        <w:top w:val="single" w:sz="4" w:space="15" w:color="E6EFF3" w:themeColor="background1"/>
        <w:left w:val="single" w:sz="4" w:space="20" w:color="E6EFF3" w:themeColor="background1"/>
        <w:right w:val="single" w:sz="4" w:space="20" w:color="E6EFF3" w:themeColor="background1"/>
      </w:pBdr>
      <w:shd w:val="clear" w:color="auto" w:fill="E6EFF3" w:themeFill="background1"/>
      <w:spacing w:after="0"/>
      <w:ind w:left="397" w:right="397"/>
    </w:pPr>
    <w:rPr>
      <w:b/>
      <w:bCs/>
      <w:color w:val="E6320F" w:themeColor="text2"/>
    </w:rPr>
  </w:style>
  <w:style w:type="paragraph" w:customStyle="1" w:styleId="BoxStd">
    <w:name w:val="Box Std"/>
    <w:basedOn w:val="Standard"/>
    <w:uiPriority w:val="22"/>
    <w:qFormat/>
    <w:rsid w:val="006F107E"/>
    <w:p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left="397" w:right="397"/>
    </w:pPr>
  </w:style>
  <w:style w:type="paragraph" w:customStyle="1" w:styleId="BoxUL1">
    <w:name w:val="Box UL 1"/>
    <w:basedOn w:val="ProgrammAufzhlung1"/>
    <w:uiPriority w:val="22"/>
    <w:qFormat/>
    <w:rsid w:val="006F107E"/>
    <w:pPr>
      <w:numPr>
        <w:numId w:val="17"/>
      </w:num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right="397"/>
      <w:contextualSpacing/>
    </w:pPr>
  </w:style>
  <w:style w:type="character" w:customStyle="1" w:styleId="hochgestellt">
    <w:name w:val="hochgestellt"/>
    <w:uiPriority w:val="99"/>
    <w:semiHidden/>
    <w:rsid w:val="00986BAA"/>
    <w:rPr>
      <w:vertAlign w:val="superscript"/>
    </w:rPr>
  </w:style>
  <w:style w:type="numbering" w:customStyle="1" w:styleId="Programm-Liste">
    <w:name w:val="Programm-Liste"/>
    <w:basedOn w:val="KeineListe"/>
    <w:rsid w:val="00986BAA"/>
    <w:pPr>
      <w:numPr>
        <w:numId w:val="10"/>
      </w:numPr>
    </w:pPr>
  </w:style>
  <w:style w:type="paragraph" w:customStyle="1" w:styleId="Ort-Datum">
    <w:name w:val="Ort-Datum"/>
    <w:basedOn w:val="Standard"/>
    <w:uiPriority w:val="29"/>
    <w:rsid w:val="00986BAA"/>
    <w:pPr>
      <w:framePr w:h="390" w:hRule="exact" w:hSpace="142" w:wrap="around" w:vAnchor="page" w:hAnchor="text" w:y="14914" w:anchorLock="1"/>
    </w:pPr>
    <w:rPr>
      <w:sz w:val="29"/>
      <w:szCs w:val="29"/>
    </w:rPr>
  </w:style>
  <w:style w:type="character" w:customStyle="1" w:styleId="ROT">
    <w:name w:val="ROT"/>
    <w:basedOn w:val="Absatz-Standardschriftart"/>
    <w:uiPriority w:val="59"/>
    <w:qFormat/>
    <w:rsid w:val="006F107E"/>
    <w:rPr>
      <w:color w:val="E6320F" w:themeColor="text2"/>
      <w:lang w:val="de-DE"/>
    </w:rPr>
  </w:style>
  <w:style w:type="character" w:customStyle="1" w:styleId="BetreffZchn">
    <w:name w:val="Betreff Zchn"/>
    <w:aliases w:val="Betreff-Titel Zchn,Betreff-H1 Zchn"/>
    <w:basedOn w:val="Absatz-Standardschriftart"/>
    <w:link w:val="Betreff"/>
    <w:uiPriority w:val="2"/>
    <w:semiHidden/>
    <w:rsid w:val="00986BAA"/>
    <w:rPr>
      <w:rFonts w:asciiTheme="majorHAnsi" w:hAnsiTheme="majorHAnsi"/>
      <w:b/>
      <w:sz w:val="28"/>
      <w:shd w:val="clear" w:color="auto" w:fill="FFFFFF"/>
    </w:rPr>
  </w:style>
  <w:style w:type="paragraph" w:customStyle="1" w:styleId="Brief2nummeriert">
    <w:name w:val="Brief Ü2 nummeriert"/>
    <w:basedOn w:val="2nummeriert"/>
    <w:next w:val="Standard"/>
    <w:uiPriority w:val="2"/>
    <w:semiHidden/>
    <w:rsid w:val="00986BAA"/>
    <w:pPr>
      <w:numPr>
        <w:numId w:val="5"/>
      </w:numPr>
      <w:spacing w:before="345" w:line="264" w:lineRule="auto"/>
    </w:pPr>
    <w:rPr>
      <w:color w:val="auto"/>
      <w:sz w:val="28"/>
    </w:rPr>
  </w:style>
  <w:style w:type="paragraph" w:customStyle="1" w:styleId="Brief3nummeriert">
    <w:name w:val="Brief Ü3 nummeriert"/>
    <w:basedOn w:val="3nummeriert"/>
    <w:next w:val="Standard"/>
    <w:uiPriority w:val="2"/>
    <w:semiHidden/>
    <w:rsid w:val="00986BAA"/>
    <w:pPr>
      <w:numPr>
        <w:numId w:val="5"/>
      </w:numPr>
      <w:spacing w:before="345"/>
    </w:pPr>
  </w:style>
  <w:style w:type="paragraph" w:customStyle="1" w:styleId="Elektronischgefertigt">
    <w:name w:val="Elektronisch gefertigt"/>
    <w:basedOn w:val="StdVOR"/>
    <w:next w:val="Standard"/>
    <w:uiPriority w:val="46"/>
    <w:semiHidden/>
    <w:rsid w:val="00986BAA"/>
    <w:pPr>
      <w:spacing w:after="0"/>
    </w:pPr>
    <w:rPr>
      <w:sz w:val="17"/>
    </w:rPr>
  </w:style>
  <w:style w:type="paragraph" w:styleId="Gruformel">
    <w:name w:val="Closing"/>
    <w:aliases w:val="Gruß"/>
    <w:basedOn w:val="Standard"/>
    <w:next w:val="Standard"/>
    <w:link w:val="GruformelZchn"/>
    <w:uiPriority w:val="46"/>
    <w:semiHidden/>
    <w:rsid w:val="00986BAA"/>
    <w:pPr>
      <w:spacing w:before="345"/>
    </w:pPr>
  </w:style>
  <w:style w:type="character" w:customStyle="1" w:styleId="GruformelZchn">
    <w:name w:val="Grußformel Zchn"/>
    <w:aliases w:val="Gruß Zchn"/>
    <w:basedOn w:val="Absatz-Standardschriftart"/>
    <w:link w:val="Gruformel"/>
    <w:uiPriority w:val="46"/>
    <w:semiHidden/>
    <w:rsid w:val="00986BAA"/>
  </w:style>
  <w:style w:type="character" w:customStyle="1" w:styleId="Hochstellen">
    <w:name w:val="Hochstellen"/>
    <w:basedOn w:val="Absatz-Standardschriftart"/>
    <w:uiPriority w:val="59"/>
    <w:qFormat/>
    <w:rsid w:val="006F107E"/>
    <w:rPr>
      <w:caps w:val="0"/>
      <w:smallCaps w:val="0"/>
      <w:strike w:val="0"/>
      <w:dstrike w:val="0"/>
      <w:vanish w:val="0"/>
      <w:vertAlign w:val="superscript"/>
    </w:rPr>
  </w:style>
  <w:style w:type="paragraph" w:customStyle="1" w:styleId="Listennummera">
    <w:name w:val="Listennummer a)"/>
    <w:aliases w:val="OL 1 a)"/>
    <w:basedOn w:val="Listennummer"/>
    <w:uiPriority w:val="18"/>
    <w:qFormat/>
    <w:rsid w:val="006F107E"/>
    <w:pPr>
      <w:numPr>
        <w:numId w:val="18"/>
      </w:numPr>
    </w:pPr>
  </w:style>
  <w:style w:type="character" w:customStyle="1" w:styleId="Tiefstellen">
    <w:name w:val="Tiefstellen"/>
    <w:basedOn w:val="Absatz-Standardschriftart"/>
    <w:uiPriority w:val="59"/>
    <w:qFormat/>
    <w:rsid w:val="006F107E"/>
    <w:rPr>
      <w:caps w:val="0"/>
      <w:smallCaps w:val="0"/>
      <w:strike w:val="0"/>
      <w:dstrike w:val="0"/>
      <w:vanish w:val="0"/>
      <w:vertAlign w:val="subscript"/>
    </w:rPr>
  </w:style>
  <w:style w:type="paragraph" w:customStyle="1" w:styleId="UnterzeichnetiV">
    <w:name w:val="Unterzeichnet i.V."/>
    <w:basedOn w:val="KeinLeerraum"/>
    <w:next w:val="Standard"/>
    <w:uiPriority w:val="46"/>
    <w:semiHidden/>
    <w:rsid w:val="00986BAA"/>
  </w:style>
  <w:style w:type="paragraph" w:customStyle="1" w:styleId="UZ-Datum">
    <w:name w:val="UZ-Datum"/>
    <w:basedOn w:val="UnterzeichnetiV"/>
    <w:next w:val="UnterzeichnetiV"/>
    <w:uiPriority w:val="46"/>
    <w:semiHidden/>
    <w:rsid w:val="00986BAA"/>
    <w:pPr>
      <w:spacing w:before="345"/>
    </w:pPr>
    <w:rPr>
      <w:rFonts w:eastAsia="Times New Roman" w:cs="Times New Roman"/>
    </w:rPr>
  </w:style>
  <w:style w:type="paragraph" w:customStyle="1" w:styleId="Vermerk">
    <w:name w:val="Vermerk"/>
    <w:basedOn w:val="Standard"/>
    <w:uiPriority w:val="47"/>
    <w:semiHidden/>
    <w:rsid w:val="00986BAA"/>
    <w:rPr>
      <w:sz w:val="17"/>
    </w:rPr>
  </w:style>
  <w:style w:type="character" w:styleId="SchwacherVerweis">
    <w:name w:val="Subtle Reference"/>
    <w:basedOn w:val="Absatz-Standardschriftart"/>
    <w:uiPriority w:val="31"/>
    <w:semiHidden/>
    <w:rsid w:val="00986BAA"/>
    <w:rPr>
      <w:caps w:val="0"/>
      <w:smallCaps/>
      <w:strike w:val="0"/>
      <w:dstrike w:val="0"/>
      <w:vanish w:val="0"/>
      <w:color w:val="auto"/>
      <w:u w:val="none"/>
      <w:vertAlign w:val="baseline"/>
    </w:rPr>
  </w:style>
  <w:style w:type="paragraph" w:styleId="Blocktext">
    <w:name w:val="Block Text"/>
    <w:basedOn w:val="Standard"/>
    <w:uiPriority w:val="99"/>
    <w:semiHidden/>
    <w:unhideWhenUsed/>
    <w:rsid w:val="00986BAA"/>
    <w:pPr>
      <w:pBdr>
        <w:top w:val="single" w:sz="2" w:space="10" w:color="CA0237" w:themeColor="accent1"/>
        <w:left w:val="single" w:sz="2" w:space="10" w:color="CA0237" w:themeColor="accent1"/>
        <w:bottom w:val="single" w:sz="2" w:space="10" w:color="CA0237" w:themeColor="accent1"/>
        <w:right w:val="single" w:sz="2" w:space="10" w:color="CA0237" w:themeColor="accent1"/>
      </w:pBdr>
    </w:pPr>
    <w:rPr>
      <w:i/>
      <w:iCs/>
      <w:color w:val="E6320F" w:themeColor="text2"/>
    </w:rPr>
  </w:style>
  <w:style w:type="paragraph" w:customStyle="1" w:styleId="P-1">
    <w:name w:val="P-1."/>
    <w:basedOn w:val="Standard"/>
    <w:uiPriority w:val="19"/>
    <w:qFormat/>
    <w:rsid w:val="006F107E"/>
    <w:pPr>
      <w:ind w:left="397" w:hanging="397"/>
    </w:pPr>
    <w:rPr>
      <w:rFonts w:eastAsia="Times New Roman" w:cs="Times New Roman"/>
      <w:szCs w:val="20"/>
    </w:rPr>
  </w:style>
  <w:style w:type="paragraph" w:customStyle="1" w:styleId="P-1Ftsz">
    <w:name w:val="P-1. Ftsz"/>
    <w:basedOn w:val="Standard"/>
    <w:uiPriority w:val="19"/>
    <w:qFormat/>
    <w:rsid w:val="006F107E"/>
    <w:pPr>
      <w:ind w:left="397"/>
    </w:pPr>
    <w:rPr>
      <w:rFonts w:eastAsia="Times New Roman" w:cs="Times New Roman"/>
      <w:szCs w:val="20"/>
    </w:rPr>
  </w:style>
  <w:style w:type="paragraph" w:customStyle="1" w:styleId="P-1a">
    <w:name w:val="P-1.a)"/>
    <w:basedOn w:val="Standard"/>
    <w:uiPriority w:val="19"/>
    <w:qFormat/>
    <w:rsid w:val="006F107E"/>
    <w:pPr>
      <w:ind w:left="794" w:hanging="397"/>
    </w:pPr>
    <w:rPr>
      <w:rFonts w:eastAsia="Times New Roman" w:cs="Times New Roman"/>
      <w:szCs w:val="20"/>
    </w:rPr>
  </w:style>
  <w:style w:type="paragraph" w:customStyle="1" w:styleId="P-1aFtsz">
    <w:name w:val="P-1.a) Ftsz"/>
    <w:basedOn w:val="Standard"/>
    <w:uiPriority w:val="19"/>
    <w:qFormat/>
    <w:rsid w:val="006F107E"/>
    <w:pPr>
      <w:ind w:left="794"/>
    </w:pPr>
    <w:rPr>
      <w:rFonts w:eastAsia="Times New Roman" w:cs="Times New Roman"/>
      <w:szCs w:val="20"/>
    </w:rPr>
  </w:style>
  <w:style w:type="paragraph" w:customStyle="1" w:styleId="P-1ai">
    <w:name w:val="P-1.a)i)"/>
    <w:basedOn w:val="P-1aFtsz"/>
    <w:uiPriority w:val="19"/>
    <w:rsid w:val="00986BAA"/>
    <w:pPr>
      <w:ind w:left="1191" w:hanging="397"/>
    </w:pPr>
  </w:style>
  <w:style w:type="paragraph" w:customStyle="1" w:styleId="P-1aiFtsz">
    <w:name w:val="P-1.a)i) Ftsz"/>
    <w:basedOn w:val="P-1aFtsz"/>
    <w:uiPriority w:val="19"/>
    <w:rsid w:val="00986BAA"/>
    <w:pPr>
      <w:ind w:left="1191"/>
    </w:pPr>
  </w:style>
  <w:style w:type="paragraph" w:customStyle="1" w:styleId="Bilduntertitel">
    <w:name w:val="Bilduntertitel"/>
    <w:aliases w:val="Bild-UT"/>
    <w:basedOn w:val="Quelle"/>
    <w:uiPriority w:val="4"/>
    <w:qFormat/>
    <w:rsid w:val="006F107E"/>
    <w:pPr>
      <w:spacing w:before="0"/>
    </w:pPr>
    <w:rPr>
      <w:rFonts w:eastAsia="Times New Roman" w:cs="Times New Roman"/>
      <w:szCs w:val="20"/>
    </w:rPr>
  </w:style>
  <w:style w:type="numbering" w:customStyle="1" w:styleId="ATberschriftennummeriert">
    <w:name w:val="AT Überschriften nummeriert"/>
    <w:uiPriority w:val="99"/>
    <w:rsid w:val="00986BAA"/>
    <w:pPr>
      <w:numPr>
        <w:numId w:val="3"/>
      </w:numPr>
    </w:pPr>
  </w:style>
  <w:style w:type="character" w:styleId="Hervorhebung">
    <w:name w:val="Emphasis"/>
    <w:basedOn w:val="Absatz-Standardschriftart"/>
    <w:uiPriority w:val="59"/>
    <w:semiHidden/>
    <w:rsid w:val="00986BAA"/>
    <w:rPr>
      <w:b/>
      <w:i w:val="0"/>
      <w:iCs/>
    </w:rPr>
  </w:style>
  <w:style w:type="character" w:styleId="SchwacheHervorhebung">
    <w:name w:val="Subtle Emphasis"/>
    <w:basedOn w:val="Absatz-Standardschriftart"/>
    <w:uiPriority w:val="59"/>
    <w:semiHidden/>
    <w:rsid w:val="00986BAA"/>
    <w:rPr>
      <w:i/>
      <w:iCs/>
      <w:color w:val="auto"/>
    </w:rPr>
  </w:style>
  <w:style w:type="paragraph" w:styleId="StandardWeb">
    <w:name w:val="Normal (Web)"/>
    <w:basedOn w:val="Standard"/>
    <w:uiPriority w:val="99"/>
    <w:semiHidden/>
    <w:unhideWhenUsed/>
    <w:rsid w:val="00A67BA1"/>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paragraph" w:customStyle="1" w:styleId="Default">
    <w:name w:val="Default"/>
    <w:rsid w:val="009E3921"/>
    <w:pPr>
      <w:autoSpaceDE w:val="0"/>
      <w:autoSpaceDN w:val="0"/>
      <w:adjustRightInd w:val="0"/>
      <w:spacing w:after="0" w:line="240" w:lineRule="auto"/>
    </w:pPr>
    <w:rPr>
      <w:rFonts w:ascii="Calibri" w:hAnsi="Calibri" w:cs="Calibri"/>
      <w:color w:val="000000"/>
      <w:sz w:val="24"/>
      <w:szCs w:val="24"/>
      <w:lang w:val="de-AT"/>
    </w:rPr>
  </w:style>
  <w:style w:type="character" w:styleId="Kommentarzeichen">
    <w:name w:val="annotation reference"/>
    <w:basedOn w:val="Absatz-Standardschriftart"/>
    <w:uiPriority w:val="99"/>
    <w:semiHidden/>
    <w:unhideWhenUsed/>
    <w:rsid w:val="00F3505C"/>
    <w:rPr>
      <w:sz w:val="16"/>
      <w:szCs w:val="16"/>
    </w:rPr>
  </w:style>
  <w:style w:type="paragraph" w:styleId="Kommentarthema">
    <w:name w:val="annotation subject"/>
    <w:basedOn w:val="Kommentartext"/>
    <w:next w:val="Kommentartext"/>
    <w:link w:val="KommentarthemaZchn"/>
    <w:uiPriority w:val="99"/>
    <w:semiHidden/>
    <w:unhideWhenUsed/>
    <w:rsid w:val="00F3505C"/>
    <w:rPr>
      <w:b/>
      <w:bCs/>
      <w:szCs w:val="20"/>
    </w:rPr>
  </w:style>
  <w:style w:type="character" w:customStyle="1" w:styleId="KommentarthemaZchn">
    <w:name w:val="Kommentarthema Zchn"/>
    <w:basedOn w:val="KommentartextZchn"/>
    <w:link w:val="Kommentarthema"/>
    <w:uiPriority w:val="99"/>
    <w:semiHidden/>
    <w:rsid w:val="00F3505C"/>
    <w:rPr>
      <w:b/>
      <w:bCs/>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3538947">
      <w:bodyDiv w:val="1"/>
      <w:marLeft w:val="0"/>
      <w:marRight w:val="0"/>
      <w:marTop w:val="0"/>
      <w:marBottom w:val="0"/>
      <w:divBdr>
        <w:top w:val="none" w:sz="0" w:space="0" w:color="auto"/>
        <w:left w:val="none" w:sz="0" w:space="0" w:color="auto"/>
        <w:bottom w:val="none" w:sz="0" w:space="0" w:color="auto"/>
        <w:right w:val="none" w:sz="0" w:space="0" w:color="auto"/>
      </w:divBdr>
    </w:div>
    <w:div w:id="248465573">
      <w:bodyDiv w:val="1"/>
      <w:marLeft w:val="0"/>
      <w:marRight w:val="0"/>
      <w:marTop w:val="0"/>
      <w:marBottom w:val="0"/>
      <w:divBdr>
        <w:top w:val="none" w:sz="0" w:space="0" w:color="auto"/>
        <w:left w:val="none" w:sz="0" w:space="0" w:color="auto"/>
        <w:bottom w:val="none" w:sz="0" w:space="0" w:color="auto"/>
        <w:right w:val="none" w:sz="0" w:space="0" w:color="auto"/>
      </w:divBdr>
    </w:div>
    <w:div w:id="248851096">
      <w:bodyDiv w:val="1"/>
      <w:marLeft w:val="0"/>
      <w:marRight w:val="0"/>
      <w:marTop w:val="0"/>
      <w:marBottom w:val="0"/>
      <w:divBdr>
        <w:top w:val="none" w:sz="0" w:space="0" w:color="auto"/>
        <w:left w:val="none" w:sz="0" w:space="0" w:color="auto"/>
        <w:bottom w:val="none" w:sz="0" w:space="0" w:color="auto"/>
        <w:right w:val="none" w:sz="0" w:space="0" w:color="auto"/>
      </w:divBdr>
    </w:div>
    <w:div w:id="276718392">
      <w:bodyDiv w:val="1"/>
      <w:marLeft w:val="0"/>
      <w:marRight w:val="0"/>
      <w:marTop w:val="0"/>
      <w:marBottom w:val="0"/>
      <w:divBdr>
        <w:top w:val="none" w:sz="0" w:space="0" w:color="auto"/>
        <w:left w:val="none" w:sz="0" w:space="0" w:color="auto"/>
        <w:bottom w:val="none" w:sz="0" w:space="0" w:color="auto"/>
        <w:right w:val="none" w:sz="0" w:space="0" w:color="auto"/>
      </w:divBdr>
    </w:div>
    <w:div w:id="376050884">
      <w:bodyDiv w:val="1"/>
      <w:marLeft w:val="0"/>
      <w:marRight w:val="0"/>
      <w:marTop w:val="0"/>
      <w:marBottom w:val="0"/>
      <w:divBdr>
        <w:top w:val="none" w:sz="0" w:space="0" w:color="auto"/>
        <w:left w:val="none" w:sz="0" w:space="0" w:color="auto"/>
        <w:bottom w:val="none" w:sz="0" w:space="0" w:color="auto"/>
        <w:right w:val="none" w:sz="0" w:space="0" w:color="auto"/>
      </w:divBdr>
    </w:div>
    <w:div w:id="686444074">
      <w:bodyDiv w:val="1"/>
      <w:marLeft w:val="0"/>
      <w:marRight w:val="0"/>
      <w:marTop w:val="0"/>
      <w:marBottom w:val="0"/>
      <w:divBdr>
        <w:top w:val="none" w:sz="0" w:space="0" w:color="auto"/>
        <w:left w:val="none" w:sz="0" w:space="0" w:color="auto"/>
        <w:bottom w:val="none" w:sz="0" w:space="0" w:color="auto"/>
        <w:right w:val="none" w:sz="0" w:space="0" w:color="auto"/>
      </w:divBdr>
    </w:div>
    <w:div w:id="748116802">
      <w:bodyDiv w:val="1"/>
      <w:marLeft w:val="0"/>
      <w:marRight w:val="0"/>
      <w:marTop w:val="0"/>
      <w:marBottom w:val="0"/>
      <w:divBdr>
        <w:top w:val="none" w:sz="0" w:space="0" w:color="auto"/>
        <w:left w:val="none" w:sz="0" w:space="0" w:color="auto"/>
        <w:bottom w:val="none" w:sz="0" w:space="0" w:color="auto"/>
        <w:right w:val="none" w:sz="0" w:space="0" w:color="auto"/>
      </w:divBdr>
    </w:div>
    <w:div w:id="925189258">
      <w:bodyDiv w:val="1"/>
      <w:marLeft w:val="0"/>
      <w:marRight w:val="0"/>
      <w:marTop w:val="0"/>
      <w:marBottom w:val="0"/>
      <w:divBdr>
        <w:top w:val="none" w:sz="0" w:space="0" w:color="auto"/>
        <w:left w:val="none" w:sz="0" w:space="0" w:color="auto"/>
        <w:bottom w:val="none" w:sz="0" w:space="0" w:color="auto"/>
        <w:right w:val="none" w:sz="0" w:space="0" w:color="auto"/>
      </w:divBdr>
    </w:div>
    <w:div w:id="1096291042">
      <w:bodyDiv w:val="1"/>
      <w:marLeft w:val="0"/>
      <w:marRight w:val="0"/>
      <w:marTop w:val="0"/>
      <w:marBottom w:val="0"/>
      <w:divBdr>
        <w:top w:val="none" w:sz="0" w:space="0" w:color="auto"/>
        <w:left w:val="none" w:sz="0" w:space="0" w:color="auto"/>
        <w:bottom w:val="none" w:sz="0" w:space="0" w:color="auto"/>
        <w:right w:val="none" w:sz="0" w:space="0" w:color="auto"/>
      </w:divBdr>
    </w:div>
    <w:div w:id="1156535210">
      <w:bodyDiv w:val="1"/>
      <w:marLeft w:val="0"/>
      <w:marRight w:val="0"/>
      <w:marTop w:val="0"/>
      <w:marBottom w:val="0"/>
      <w:divBdr>
        <w:top w:val="none" w:sz="0" w:space="0" w:color="auto"/>
        <w:left w:val="none" w:sz="0" w:space="0" w:color="auto"/>
        <w:bottom w:val="none" w:sz="0" w:space="0" w:color="auto"/>
        <w:right w:val="none" w:sz="0" w:space="0" w:color="auto"/>
      </w:divBdr>
    </w:div>
    <w:div w:id="1168179697">
      <w:bodyDiv w:val="1"/>
      <w:marLeft w:val="0"/>
      <w:marRight w:val="0"/>
      <w:marTop w:val="0"/>
      <w:marBottom w:val="0"/>
      <w:divBdr>
        <w:top w:val="none" w:sz="0" w:space="0" w:color="auto"/>
        <w:left w:val="none" w:sz="0" w:space="0" w:color="auto"/>
        <w:bottom w:val="none" w:sz="0" w:space="0" w:color="auto"/>
        <w:right w:val="none" w:sz="0" w:space="0" w:color="auto"/>
      </w:divBdr>
    </w:div>
    <w:div w:id="1379010724">
      <w:bodyDiv w:val="1"/>
      <w:marLeft w:val="0"/>
      <w:marRight w:val="0"/>
      <w:marTop w:val="0"/>
      <w:marBottom w:val="0"/>
      <w:divBdr>
        <w:top w:val="none" w:sz="0" w:space="0" w:color="auto"/>
        <w:left w:val="none" w:sz="0" w:space="0" w:color="auto"/>
        <w:bottom w:val="none" w:sz="0" w:space="0" w:color="auto"/>
        <w:right w:val="none" w:sz="0" w:space="0" w:color="auto"/>
      </w:divBdr>
    </w:div>
    <w:div w:id="1412504012">
      <w:bodyDiv w:val="1"/>
      <w:marLeft w:val="0"/>
      <w:marRight w:val="0"/>
      <w:marTop w:val="0"/>
      <w:marBottom w:val="0"/>
      <w:divBdr>
        <w:top w:val="none" w:sz="0" w:space="0" w:color="auto"/>
        <w:left w:val="none" w:sz="0" w:space="0" w:color="auto"/>
        <w:bottom w:val="none" w:sz="0" w:space="0" w:color="auto"/>
        <w:right w:val="none" w:sz="0" w:space="0" w:color="auto"/>
      </w:divBdr>
    </w:div>
    <w:div w:id="1604531381">
      <w:bodyDiv w:val="1"/>
      <w:marLeft w:val="0"/>
      <w:marRight w:val="0"/>
      <w:marTop w:val="0"/>
      <w:marBottom w:val="0"/>
      <w:divBdr>
        <w:top w:val="none" w:sz="0" w:space="0" w:color="auto"/>
        <w:left w:val="none" w:sz="0" w:space="0" w:color="auto"/>
        <w:bottom w:val="none" w:sz="0" w:space="0" w:color="auto"/>
        <w:right w:val="none" w:sz="0" w:space="0" w:color="auto"/>
      </w:divBdr>
    </w:div>
    <w:div w:id="1794789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theme" Target="theme/theme1.xml"/><Relationship Id="rId30"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Cech\CechPc\PROJEKTE\Brownspotrisk\Dafne\Endbericht\Pflanzenho&#776;he_Schadintensita&#776;t_Rel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e-AT"/>
  <c:style val="18"/>
  <c:chart>
    <c:title>
      <c:tx>
        <c:rich>
          <a:bodyPr/>
          <a:lstStyle/>
          <a:p>
            <a:pPr>
              <a:defRPr/>
            </a:pPr>
            <a:r>
              <a:rPr lang="en-US"/>
              <a:t>Durchschnittliche Befallsintensität in %</a:t>
            </a:r>
          </a:p>
        </c:rich>
      </c:tx>
      <c:spPr>
        <a:noFill/>
        <a:ln w="25400">
          <a:noFill/>
        </a:ln>
      </c:spPr>
    </c:title>
    <c:plotArea>
      <c:layout/>
      <c:barChart>
        <c:barDir val="col"/>
        <c:grouping val="clustered"/>
        <c:ser>
          <c:idx val="0"/>
          <c:order val="0"/>
          <c:tx>
            <c:strRef>
              <c:f>Blatt1!$R$113</c:f>
              <c:strCache>
                <c:ptCount val="1"/>
                <c:pt idx="0">
                  <c:v>durchschnittliche Befallsintensität in %</c:v>
                </c:pt>
              </c:strCache>
            </c:strRef>
          </c:tx>
          <c:spPr>
            <a:gradFill rotWithShape="0">
              <a:gsLst>
                <a:gs pos="0">
                  <a:srgbClr val="9BC1FF"/>
                </a:gs>
                <a:gs pos="100000">
                  <a:srgbClr val="3F80CD"/>
                </a:gs>
              </a:gsLst>
              <a:lin ang="5400000"/>
            </a:gradFill>
            <a:ln w="25400">
              <a:noFill/>
            </a:ln>
            <a:effectLst>
              <a:outerShdw dist="35921" dir="2700000" algn="br">
                <a:srgbClr val="000000"/>
              </a:outerShdw>
            </a:effectLst>
          </c:spPr>
          <c:cat>
            <c:strRef>
              <c:f>Blatt1!$Q$113:$Q$117</c:f>
              <c:strCache>
                <c:ptCount val="5"/>
                <c:pt idx="1">
                  <c:v>10-50cm</c:v>
                </c:pt>
                <c:pt idx="2">
                  <c:v>&gt;50-100cm</c:v>
                </c:pt>
                <c:pt idx="3">
                  <c:v>&gt;100-150cm</c:v>
                </c:pt>
                <c:pt idx="4">
                  <c:v>&gt;150cm</c:v>
                </c:pt>
              </c:strCache>
            </c:strRef>
          </c:cat>
          <c:val>
            <c:numRef>
              <c:f>Blatt1!$R$113:$R$117</c:f>
              <c:numCache>
                <c:formatCode>General</c:formatCode>
                <c:ptCount val="5"/>
                <c:pt idx="0">
                  <c:v>0</c:v>
                </c:pt>
                <c:pt idx="1">
                  <c:v>26</c:v>
                </c:pt>
                <c:pt idx="2">
                  <c:v>43</c:v>
                </c:pt>
                <c:pt idx="3">
                  <c:v>50</c:v>
                </c:pt>
                <c:pt idx="4">
                  <c:v>26</c:v>
                </c:pt>
              </c:numCache>
            </c:numRef>
          </c:val>
        </c:ser>
        <c:axId val="90459520"/>
        <c:axId val="90846336"/>
      </c:barChart>
      <c:catAx>
        <c:axId val="90459520"/>
        <c:scaling>
          <c:orientation val="minMax"/>
        </c:scaling>
        <c:axPos val="b"/>
        <c:numFmt formatCode="General" sourceLinked="1"/>
        <c:majorTickMark val="none"/>
        <c:tickLblPos val="nextTo"/>
        <c:spPr>
          <a:ln w="3175">
            <a:solidFill>
              <a:srgbClr val="808080"/>
            </a:solidFill>
            <a:prstDash val="solid"/>
          </a:ln>
        </c:spPr>
        <c:crossAx val="90846336"/>
        <c:crosses val="autoZero"/>
        <c:auto val="1"/>
        <c:lblAlgn val="ctr"/>
        <c:lblOffset val="100"/>
      </c:catAx>
      <c:valAx>
        <c:axId val="90846336"/>
        <c:scaling>
          <c:orientation val="minMax"/>
          <c:max val="100"/>
          <c:min val="0"/>
        </c:scaling>
        <c:axPos val="l"/>
        <c:majorGridlines>
          <c:spPr>
            <a:ln w="3175">
              <a:solidFill>
                <a:srgbClr val="808080"/>
              </a:solidFill>
              <a:prstDash val="solid"/>
            </a:ln>
          </c:spPr>
        </c:majorGridlines>
        <c:numFmt formatCode="#,##0" sourceLinked="0"/>
        <c:tickLblPos val="nextTo"/>
        <c:spPr>
          <a:ln w="3175">
            <a:solidFill>
              <a:srgbClr val="808080"/>
            </a:solidFill>
            <a:prstDash val="solid"/>
          </a:ln>
        </c:spPr>
        <c:crossAx val="90459520"/>
        <c:crosses val="autoZero"/>
        <c:crossBetween val="between"/>
        <c:minorUnit val="2"/>
      </c:valAx>
      <c:spPr>
        <a:solidFill>
          <a:srgbClr val="FFFFFF"/>
        </a:solidFill>
        <a:ln w="25400">
          <a:noFill/>
        </a:ln>
      </c:spPr>
    </c:plotArea>
    <c:plotVisOnly val="1"/>
    <c:dispBlanksAs val="gap"/>
  </c:chart>
  <c:spPr>
    <a:solidFill>
      <a:srgbClr val="FFFFFF"/>
    </a:solidFill>
    <a:ln w="3175">
      <a:solidFill>
        <a:srgbClr val="808080"/>
      </a:solidFill>
      <a:prstDash val="solid"/>
    </a:ln>
  </c:spPr>
  <c:txPr>
    <a:bodyPr/>
    <a:lstStyle/>
    <a:p>
      <a:pPr>
        <a:defRPr sz="1150">
          <a:latin typeface="Corbel" pitchFamily="34" charset="0"/>
        </a:defRPr>
      </a:pPr>
      <a:endParaRPr lang="de-DE"/>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0973E8DA75847CDB6C0B4CFEF919A3C"/>
        <w:category>
          <w:name w:val="Allgemein"/>
          <w:gallery w:val="placeholder"/>
        </w:category>
        <w:types>
          <w:type w:val="bbPlcHdr"/>
        </w:types>
        <w:behaviors>
          <w:behavior w:val="content"/>
        </w:behaviors>
        <w:guid w:val="{437B6DF2-9C90-4FE2-92A8-7EFB16EABA43}"/>
      </w:docPartPr>
      <w:docPartBody>
        <w:p w:rsidR="00071D4D" w:rsidRDefault="005713D2">
          <w:pPr>
            <w:pStyle w:val="60973E8DA75847CDB6C0B4CFEF919A3C"/>
          </w:pPr>
          <w:r w:rsidRPr="00BA15C5">
            <w:rPr>
              <w:rStyle w:val="Platzhaltertext"/>
            </w:rPr>
            <w:t>[Titel]</w:t>
          </w:r>
        </w:p>
      </w:docPartBody>
    </w:docPart>
  </w:docParts>
</w:glossaryDocument>
</file>

<file path=word/glossary/fontTable.xml><?xml version="1.0" encoding="utf-8"?>
<w:fonts xmlns:r="http://schemas.openxmlformats.org/officeDocument/2006/relationships" xmlns:w="http://schemas.openxmlformats.org/wordprocessingml/2006/main">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F2280B"/>
    <w:rsid w:val="000601FE"/>
    <w:rsid w:val="00071D4D"/>
    <w:rsid w:val="00261F12"/>
    <w:rsid w:val="004B5010"/>
    <w:rsid w:val="004C7D6D"/>
    <w:rsid w:val="005468EA"/>
    <w:rsid w:val="005713D2"/>
    <w:rsid w:val="005F7250"/>
    <w:rsid w:val="006E68DC"/>
    <w:rsid w:val="006F41E7"/>
    <w:rsid w:val="0071395D"/>
    <w:rsid w:val="00713CF6"/>
    <w:rsid w:val="00747024"/>
    <w:rsid w:val="00772B30"/>
    <w:rsid w:val="008D4CBB"/>
    <w:rsid w:val="008E3074"/>
    <w:rsid w:val="009F4A70"/>
    <w:rsid w:val="009F6B9B"/>
    <w:rsid w:val="00A02F71"/>
    <w:rsid w:val="00AA1F61"/>
    <w:rsid w:val="00BB4125"/>
    <w:rsid w:val="00C91418"/>
    <w:rsid w:val="00D33787"/>
    <w:rsid w:val="00D61302"/>
    <w:rsid w:val="00EE17A9"/>
    <w:rsid w:val="00F2280B"/>
    <w:rsid w:val="00F47D1F"/>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7D1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F6B9B"/>
    <w:rPr>
      <w:color w:val="808080"/>
    </w:rPr>
  </w:style>
  <w:style w:type="paragraph" w:customStyle="1" w:styleId="60973E8DA75847CDB6C0B4CFEF919A3C">
    <w:name w:val="60973E8DA75847CDB6C0B4CFEF919A3C"/>
    <w:rsid w:val="00F47D1F"/>
  </w:style>
  <w:style w:type="paragraph" w:customStyle="1" w:styleId="13D50D807FCE45F69957F841FAF7E3E4">
    <w:name w:val="13D50D807FCE45F69957F841FAF7E3E4"/>
    <w:rsid w:val="00F47D1F"/>
  </w:style>
  <w:style w:type="paragraph" w:customStyle="1" w:styleId="0BD87244A4374E248C3DCF2F8D85BD41">
    <w:name w:val="0BD87244A4374E248C3DCF2F8D85BD41"/>
    <w:rsid w:val="00F2280B"/>
  </w:style>
  <w:style w:type="paragraph" w:customStyle="1" w:styleId="61B2874D41EF423A9BB30CB23622DFF7">
    <w:name w:val="61B2874D41EF423A9BB30CB23622DFF7"/>
    <w:rsid w:val="00F2280B"/>
  </w:style>
  <w:style w:type="paragraph" w:customStyle="1" w:styleId="D5883BCA34B4454D999019D93965309F">
    <w:name w:val="D5883BCA34B4454D999019D93965309F"/>
    <w:rsid w:val="00F2280B"/>
  </w:style>
  <w:style w:type="paragraph" w:customStyle="1" w:styleId="8E0F96ED02874CF0BDACB542E94497C7">
    <w:name w:val="8E0F96ED02874CF0BDACB542E94497C7"/>
    <w:rsid w:val="009F6B9B"/>
    <w:pPr>
      <w:spacing w:after="160" w:line="259" w:lineRule="auto"/>
    </w:pPr>
    <w:rPr>
      <w:lang w:val="de-AT" w:eastAsia="de-AT"/>
    </w:rPr>
  </w:style>
  <w:style w:type="paragraph" w:customStyle="1" w:styleId="7A0E8D805AFB4A61A205652AC81DB896">
    <w:name w:val="7A0E8D805AFB4A61A205652AC81DB896"/>
    <w:rsid w:val="009F6B9B"/>
    <w:pPr>
      <w:spacing w:after="160" w:line="259" w:lineRule="auto"/>
    </w:pPr>
    <w:rPr>
      <w:lang w:val="de-AT" w:eastAsia="de-AT"/>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Republik-AT-Theme-Broschuere">
  <a:themeElements>
    <a:clrScheme name="Republik-AT-Farben">
      <a:dk1>
        <a:srgbClr val="000000"/>
      </a:dk1>
      <a:lt1>
        <a:srgbClr val="E6EFF3"/>
      </a:lt1>
      <a:dk2>
        <a:srgbClr val="E6320F"/>
      </a:dk2>
      <a:lt2>
        <a:srgbClr val="FFFFFF"/>
      </a:lt2>
      <a:accent1>
        <a:srgbClr val="CA0237"/>
      </a:accent1>
      <a:accent2>
        <a:srgbClr val="5FB564"/>
      </a:accent2>
      <a:accent3>
        <a:srgbClr val="950F53"/>
      </a:accent3>
      <a:accent4>
        <a:srgbClr val="F59C00"/>
      </a:accent4>
      <a:accent5>
        <a:srgbClr val="3BACBE"/>
      </a:accent5>
      <a:accent6>
        <a:srgbClr val="BCCF00"/>
      </a:accent6>
      <a:hlink>
        <a:srgbClr val="1C1C1C"/>
      </a:hlink>
      <a:folHlink>
        <a:srgbClr val="636362"/>
      </a:folHlink>
    </a:clrScheme>
    <a:fontScheme name="BKA2018-Schriften">
      <a:majorFont>
        <a:latin typeface="Corbel"/>
        <a:ea typeface=""/>
        <a:cs typeface=""/>
      </a:majorFont>
      <a:minorFont>
        <a:latin typeface="Corbel"/>
        <a:ea typeface=""/>
        <a:cs typeface=""/>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TH-Spalte">
      <c:property id="RoleID" type="string">ParagraphHeaderCell</c:property>
      <c:property id="Scope" type="integer">1</c:property>
    </c:group>
    <c:group id="TH Spalte 1">
      <c:property id="RoleID" type="string">ParagraphHeaderCell</c:property>
      <c:property id="Scope" type="integer">1</c:property>
    </c:group>
    <c:group id="Brief Ü2">
      <c:property id="RoleID" type="string">ParagraphHeading</c:property>
      <c:property id="Level" type="integer">2</c:property>
    </c:group>
    <c:group id="__Caption">
      <c:property id="RoleID" type="string">ParagraphCaption</c:property>
    </c:group>
    <c:group id="__ListContinue">
      <c:property id="RoleID" type="string">ParagraphListContinue</c:property>
    </c:group>
    <c:group id="TH Spalte links;TH Sp links">
      <c:property id="RoleID" type="string">ParagraphHeaderCell</c:property>
      <c:property id="Scope" type="integer">1</c:property>
    </c:group>
    <c:group id="TH Zeile">
      <c:property id="RoleID" type="string">ParagraphHeaderCell</c:property>
      <c:property id="Scope" type="integer">2</c:property>
    </c:group>
    <c:group id="__Quote">
      <c:property id="RoleID" type="string">ParagraphBlockQuote</c:property>
    </c:group>
    <c:group id="Gliederung Listenfortsetzung 1);GL F 1)">
      <c:property id="RoleID" type="string">ParagraphListContinue</c:property>
    </c:group>
    <c:group id="Gliederung Listenfortsetzung 1)a);GL F 1)a)">
      <c:property id="RoleID" type="string">ParagraphListContinue</c:property>
      <c:property id="Level" type="integer">2</c:property>
    </c:group>
    <c:group id="Gliederung Listenfortsetzung 1)a)i);GL F 1)a)i)">
      <c:property id="RoleID" type="string">ParagraphListContinue</c:property>
      <c:property id="Level" type="integer">3</c:property>
    </c:group>
    <c:group id="Gliederung Listenfortsetzung 1;GL F 1.">
      <c:property id="RoleID" type="string">ParagraphListContinue</c:property>
    </c:group>
    <c:group id="Gliederung Listenfortsetzung 1.1.;GL F 1.1.">
      <c:property id="RoleID" type="string">ParagraphListContinue</c:property>
      <c:property id="Level" type="integer">2</c:property>
    </c:group>
    <c:group id="Gliederung Listenfortsetzung 1.1.1;GL F 1.1.1.">
      <c:property id="RoleID" type="string">ParagraphListContinue</c:property>
      <c:property id="Level" type="integer">3</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Brief Titel">
      <c:property id="RoleID" type="string">ParagraphDefault</c:property>
    </c:group>
    <c:group id="Brief Ü1">
      <c:property id="RoleID" type="string">ParagraphHeading</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Ü1 nummeriert">
      <c:property id="RoleID" type="string">ParagraphHeading</c:property>
    </c:group>
    <c:group id="Ü2 nummeriert">
      <c:property id="RoleID" type="string">ParagraphHeading</c:property>
      <c:property id="Level" type="integer">2</c:property>
    </c:group>
    <c:group id="Ü3 nummeriert">
      <c:property id="RoleID" type="string">ParagraphHeading</c:property>
      <c:property id="Level" type="integer">3</c:property>
    </c:group>
    <c:group id="Ü4 nummeriert">
      <c:property id="RoleID" type="string">ParagraphHeading</c:property>
      <c:property id="Level" type="integer">4</c:property>
    </c:group>
    <c:group id="Ü5 nummeriert">
      <c:property id="RoleID" type="string">ParagraphHeading</c:property>
      <c:property id="Level" type="integer">5</c:property>
    </c:group>
    <c:group id="TH-Spalte links;TH Sp links">
      <c:property id="RoleID" type="string">ParagraphHeaderCell</c:property>
      <c:property id="Scope" type="integer">1</c:property>
    </c:group>
    <c:group id="TH-Zeile">
      <c:property id="RoleID" type="string">ParagraphHeaderCell</c:property>
      <c:property id="Scope" type="integer">2</c:property>
    </c:group>
    <c:group id="Bild-UT in Positionsrahmen;Bild-UT">
      <c:property id="RoleID" type="string">ParagraphCaption</c:property>
    </c:group>
  </c:group>
  <c:group id="Content">
    <c:group id="686494040">
      <c:property id="RoleID" type="string">TableLayoutTable</c:property>
    </c:group>
    <c:group id="3921579054">
      <c:property id="RoleID" type="string">TableLayoutTable</c:property>
    </c:group>
    <c:group id="4">
      <c:property id="RoleID" type="string">FigureArtifact</c:property>
    </c:group>
    <c:group id="9">
      <c:property id="RoleID" type="string">FigureArtifact</c:property>
    </c:group>
    <c:group id="939565228">
      <c:property id="RoleID" type="string">TableDefinitionList</c:property>
    </c:group>
  </c:group>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50E50-AC36-4EDD-AF3D-E04E0E41E4EB}">
  <ds:schemaRefs>
    <ds:schemaRef ds:uri="http://ns.axespdf.com/word/configuration"/>
  </ds:schemaRefs>
</ds:datastoreItem>
</file>

<file path=customXml/itemProps2.xml><?xml version="1.0" encoding="utf-8"?>
<ds:datastoreItem xmlns:ds="http://schemas.openxmlformats.org/officeDocument/2006/customXml" ds:itemID="{E6D3879C-2EBD-4B36-B7C4-4495710B1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5995</Words>
  <Characters>37772</Characters>
  <Application>Microsoft Office Word</Application>
  <DocSecurity>0</DocSecurity>
  <Lines>314</Lines>
  <Paragraphs>87</Paragraphs>
  <ScaleCrop>false</ScaleCrop>
  <HeadingPairs>
    <vt:vector size="2" baseType="variant">
      <vt:variant>
        <vt:lpstr>Titel</vt:lpstr>
      </vt:variant>
      <vt:variant>
        <vt:i4>1</vt:i4>
      </vt:variant>
    </vt:vector>
  </HeadingPairs>
  <TitlesOfParts>
    <vt:vector size="1" baseType="lpstr">
      <vt:lpstr>Verbreitung und Schadwirkung der Lecanosticta-Nadelbräune (Lecanosticta acicola) BROWNSPOTRISK Forschungsprojekt 	101236 / 1</vt:lpstr>
    </vt:vector>
  </TitlesOfParts>
  <Company>Bundeskanzleramt</Company>
  <LinksUpToDate>false</LinksUpToDate>
  <CharactersWithSpaces>43680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Verbreitung und Schadwirkung der Lecanosticta-Nadelbräune (Lecanosticta acicola) BROWNSPOTRISK Forschungsprojekt 	101236 / 1</dc:title>
  <dc:creator>edith</dc:creator>
  <cp:lastModifiedBy>xyz</cp:lastModifiedBy>
  <cp:revision>3</cp:revision>
  <cp:lastPrinted>2018-08-21T14:38:00Z</cp:lastPrinted>
  <dcterms:created xsi:type="dcterms:W3CDTF">2019-11-15T10:00:00Z</dcterms:created>
  <dcterms:modified xsi:type="dcterms:W3CDTF">2019-11-15T10:16:00Z</dcterms:modified>
</cp:coreProperties>
</file>